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E3F" w:rsidRPr="005D3E3F" w:rsidRDefault="005D3E3F" w:rsidP="005D3E3F">
      <w:pPr>
        <w:jc w:val="both"/>
      </w:pPr>
    </w:p>
    <w:p w:rsidR="005D3E3F" w:rsidRPr="005D3E3F" w:rsidRDefault="005D3E3F" w:rsidP="005D3E3F">
      <w:pPr>
        <w:jc w:val="both"/>
      </w:pPr>
      <w:r w:rsidRPr="005D3E3F">
        <w:t xml:space="preserve"> </w:t>
      </w:r>
      <w:r w:rsidRPr="005D3E3F">
        <w:rPr>
          <w:b/>
          <w:bCs/>
        </w:rPr>
        <w:t xml:space="preserve">1. AMAÇ VE KAPSAM </w:t>
      </w:r>
    </w:p>
    <w:p w:rsidR="005D3E3F" w:rsidRPr="005D3E3F" w:rsidRDefault="0026319D" w:rsidP="005D3E3F">
      <w:pPr>
        <w:jc w:val="both"/>
      </w:pPr>
      <w:proofErr w:type="gramStart"/>
      <w:r>
        <w:t>Teknik Girişim Sermaye Ticaret ve</w:t>
      </w:r>
      <w:r w:rsidR="005D3E3F" w:rsidRPr="005D3E3F">
        <w:t xml:space="preserve"> Yatırım Ortaklığı A.Ş. Ücretlendirme Politikasının (Politika) temel amacı; Şirketin ücretlendirme ile ilgili uygulamalarının, ilgili mevzuat çerçevesinde Şirket faaliyetlerinin kapsamı, yapısı, stratejileri, uzun vadeli hedefleri ve risk yönetim yapısı ile uyumlu, aşırı risk alımını önleyici ve etkin risk yönetimine dayalı olarak planlanıp, yürütülmesini ve yönetilmesini sağlamaktır. </w:t>
      </w:r>
      <w:proofErr w:type="gramEnd"/>
    </w:p>
    <w:p w:rsidR="005D3E3F" w:rsidRPr="005D3E3F" w:rsidRDefault="005D3E3F" w:rsidP="005D3E3F">
      <w:pPr>
        <w:jc w:val="both"/>
      </w:pPr>
      <w:r w:rsidRPr="005D3E3F">
        <w:t xml:space="preserve">Ücretlendirme Politikası; Yönetim Kurulu Üyeleri ile Şirkette görev yapan her kademedeki yönetici ve çalışanları kapsar. </w:t>
      </w:r>
    </w:p>
    <w:p w:rsidR="005D3E3F" w:rsidRPr="005D3E3F" w:rsidRDefault="005D3E3F" w:rsidP="005D3E3F">
      <w:pPr>
        <w:jc w:val="both"/>
      </w:pPr>
      <w:r w:rsidRPr="005D3E3F">
        <w:rPr>
          <w:b/>
          <w:bCs/>
        </w:rPr>
        <w:t xml:space="preserve">2. ÜCRETLENDİRME İLE İLGİLİ TEMEL İLKE VE ESASLAR </w:t>
      </w:r>
    </w:p>
    <w:p w:rsidR="005D3E3F" w:rsidRPr="005D3E3F" w:rsidRDefault="005D3E3F" w:rsidP="005D3E3F">
      <w:pPr>
        <w:jc w:val="both"/>
      </w:pPr>
      <w:r w:rsidRPr="005D3E3F">
        <w:t xml:space="preserve">Şirketin yönetim kurulu, yönetici ve çalışanlarına verilecek ücretlerin; Şirketin etik değerleri, iç dengeleri ve stratejik hedefleri ile uyumlu olması ve Şirketin sadece kısa dönemli performansı ile ilişkilendirilmemesi esastır. </w:t>
      </w:r>
    </w:p>
    <w:p w:rsidR="005D3E3F" w:rsidRPr="005D3E3F" w:rsidRDefault="005D3E3F" w:rsidP="005D3E3F">
      <w:pPr>
        <w:jc w:val="both"/>
      </w:pPr>
      <w:r w:rsidRPr="005D3E3F">
        <w:t>Ücretler, Şirketin mali durumu, genel ekonomik şar</w:t>
      </w:r>
      <w:r w:rsidR="00F01140">
        <w:t>tlar, liyakat, çalışma süresi, u</w:t>
      </w:r>
      <w:r w:rsidRPr="005D3E3F">
        <w:t>nvan ve yapılan işin özelliği esas alınarak belirlenir, enf</w:t>
      </w:r>
      <w:r w:rsidR="00F01140">
        <w:t>lasyon, genel ücret ve şirket kâ</w:t>
      </w:r>
      <w:r w:rsidRPr="005D3E3F">
        <w:t xml:space="preserve">rlılık artışları gibi göstergeler göz önünde bulundurularak artırılabilir. </w:t>
      </w:r>
    </w:p>
    <w:p w:rsidR="005D3E3F" w:rsidRPr="005D3E3F" w:rsidRDefault="005D3E3F" w:rsidP="005D3E3F">
      <w:pPr>
        <w:jc w:val="both"/>
      </w:pPr>
      <w:r w:rsidRPr="005D3E3F">
        <w:t xml:space="preserve">Yönetim Kurulu üyelerine verilecek ücret veya huzur hakkı, Şirket faaliyetinin niteliği, alınan sorumluk ve risklilik düzeyi gibi </w:t>
      </w:r>
      <w:proofErr w:type="gramStart"/>
      <w:r w:rsidR="00F01140">
        <w:t>kriterler</w:t>
      </w:r>
      <w:proofErr w:type="gramEnd"/>
      <w:r w:rsidR="00F01140">
        <w:t xml:space="preserve"> dikkate alınarak Yönetim</w:t>
      </w:r>
      <w:r w:rsidRPr="005D3E3F">
        <w:t xml:space="preserve"> Kurul</w:t>
      </w:r>
      <w:r w:rsidR="00F01140">
        <w:t>u Başkanı</w:t>
      </w:r>
      <w:r w:rsidRPr="005D3E3F">
        <w:t xml:space="preserve"> tarafından be</w:t>
      </w:r>
      <w:r w:rsidR="00F01140">
        <w:t>lirlenir, enflasyon ve şirket kâ</w:t>
      </w:r>
      <w:r w:rsidRPr="005D3E3F">
        <w:t xml:space="preserve">rlılık artışları gibi göstergeler göz önünde bulundurularak artırılabilir. </w:t>
      </w:r>
    </w:p>
    <w:p w:rsidR="005D3E3F" w:rsidRPr="005D3E3F" w:rsidRDefault="005D3E3F" w:rsidP="005D3E3F">
      <w:pPr>
        <w:jc w:val="both"/>
      </w:pPr>
      <w:r w:rsidRPr="005D3E3F">
        <w:t xml:space="preserve">Ücretlendirme Politikası ile bu çerçevedeki ücretlendirme uygulamalarının ortakların ve çalışanların çıkarlarını zedeleyecek teşvik sistemlerini içermemesine dikkat edilir. </w:t>
      </w:r>
    </w:p>
    <w:p w:rsidR="005D3E3F" w:rsidRPr="005D3E3F" w:rsidRDefault="005D3E3F" w:rsidP="005D3E3F">
      <w:pPr>
        <w:jc w:val="both"/>
      </w:pPr>
      <w:r w:rsidRPr="005D3E3F">
        <w:rPr>
          <w:b/>
          <w:bCs/>
        </w:rPr>
        <w:t xml:space="preserve">3. GÖREV VE SORUMLULUKLAR </w:t>
      </w:r>
    </w:p>
    <w:p w:rsidR="005D3E3F" w:rsidRPr="005D3E3F" w:rsidRDefault="005D3E3F" w:rsidP="005D3E3F">
      <w:pPr>
        <w:jc w:val="both"/>
      </w:pPr>
      <w:r w:rsidRPr="005D3E3F">
        <w:t xml:space="preserve">Şirketin ücretlendirme uygulamalarının bu Politika çerçevesinde etkin bir biçimde yürütülüp, yönetilmesinin sağlanması konusunda nihai yetki ve sorumluluk Yönetim Kuruluna aittir. </w:t>
      </w:r>
    </w:p>
    <w:p w:rsidR="005D3E3F" w:rsidRPr="005D3E3F" w:rsidRDefault="005D3E3F" w:rsidP="005D3E3F">
      <w:pPr>
        <w:jc w:val="both"/>
      </w:pPr>
      <w:r w:rsidRPr="005D3E3F">
        <w:t xml:space="preserve">Yönetim Kurulu bünyesinde oluşturulan Kurumsal Yönetim Komitesi, bu Politika çerçevesinde, Şirketin ücretlendirme uygulamalarını Yönetim Kurulu adına izler, gerektiğinde değerlendirme ve önerilerini Yönetim Kuruluna sunar. </w:t>
      </w:r>
    </w:p>
    <w:p w:rsidR="005D3E3F" w:rsidRPr="005D3E3F" w:rsidRDefault="005D3E3F" w:rsidP="005D3E3F">
      <w:pPr>
        <w:jc w:val="both"/>
      </w:pPr>
      <w:r w:rsidRPr="005D3E3F">
        <w:t xml:space="preserve">Şirketin üst düzey yönetimi, şirketin ücretlendirme uygulamalarının ilgili mevzuat ile bu Politika çerçevesinde etkin bir biçimde yürütülüp yönetilmesinden Yönetim Kuruluna karşı sorumludur. İlgili mevzuat ve bu Politika çerçevesinde Şirketin ücretlendirme ile ilgili uygulama usul ve esaslarına ilişkin </w:t>
      </w:r>
      <w:proofErr w:type="gramStart"/>
      <w:r w:rsidRPr="005D3E3F">
        <w:t>prosedürlerin</w:t>
      </w:r>
      <w:proofErr w:type="gramEnd"/>
      <w:r w:rsidRPr="005D3E3F">
        <w:t xml:space="preserve"> hazırlanması, yayımlanması, güncellenmesi, etkin bir biçimde uygulanması ve takibi ile ilgili görev ve faaliyetler Şirket bünyesinde yürütülür, yönetilir ve koordine edilir. Şirketin her kademedeki tüm personeli, bu Politika ve ilgili </w:t>
      </w:r>
      <w:proofErr w:type="gramStart"/>
      <w:r w:rsidRPr="005D3E3F">
        <w:t>prosedürlerin</w:t>
      </w:r>
      <w:proofErr w:type="gramEnd"/>
      <w:r w:rsidRPr="005D3E3F">
        <w:t xml:space="preserve"> amaca uygun ve etkin bir biçimde uygulanması yönünden üzerine düşen görevleri devamlı surette tam ve doğru biçimde yerine getirir. </w:t>
      </w:r>
    </w:p>
    <w:p w:rsidR="005D3E3F" w:rsidRPr="005D3E3F" w:rsidRDefault="005D3E3F" w:rsidP="005D3E3F">
      <w:pPr>
        <w:jc w:val="both"/>
      </w:pPr>
      <w:r w:rsidRPr="005D3E3F">
        <w:rPr>
          <w:b/>
          <w:bCs/>
        </w:rPr>
        <w:lastRenderedPageBreak/>
        <w:t>4. YÜRÜRLÜ</w:t>
      </w:r>
      <w:r w:rsidR="00F01140">
        <w:rPr>
          <w:b/>
          <w:bCs/>
        </w:rPr>
        <w:t>LÜ</w:t>
      </w:r>
      <w:r w:rsidRPr="005D3E3F">
        <w:rPr>
          <w:b/>
          <w:bCs/>
        </w:rPr>
        <w:t xml:space="preserve">K </w:t>
      </w:r>
    </w:p>
    <w:p w:rsidR="00AA18CD" w:rsidRDefault="005D3E3F" w:rsidP="005D3E3F">
      <w:pPr>
        <w:jc w:val="both"/>
      </w:pPr>
      <w:r w:rsidRPr="005D3E3F">
        <w:t xml:space="preserve">Bu Politika, </w:t>
      </w:r>
      <w:r w:rsidR="00F01140">
        <w:t>Şirketin kuruluş tarihi itibarıyla yürürlüğe girer ve aksi bir karar alınmadığı sürece devam eder.</w:t>
      </w:r>
      <w:bookmarkStart w:id="0" w:name="_GoBack"/>
      <w:bookmarkEnd w:id="0"/>
    </w:p>
    <w:sectPr w:rsidR="00AA18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E3F"/>
    <w:rsid w:val="0026319D"/>
    <w:rsid w:val="005D3E3F"/>
    <w:rsid w:val="00AA18CD"/>
    <w:rsid w:val="00F011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422</Words>
  <Characters>2407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TeknikAŞ</dc:creator>
  <cp:lastModifiedBy>TeknikAŞ</cp:lastModifiedBy>
  <cp:revision>3</cp:revision>
  <dcterms:created xsi:type="dcterms:W3CDTF">2017-12-20T18:53:00Z</dcterms:created>
  <dcterms:modified xsi:type="dcterms:W3CDTF">2017-12-20T18:59:00Z</dcterms:modified>
</cp:coreProperties>
</file>