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7FB" w:rsidRDefault="00DA27FB" w:rsidP="00DA27FB"/>
    <w:p w:rsidR="00F832BA" w:rsidRPr="00F832BA" w:rsidRDefault="00F832BA" w:rsidP="00F832BA">
      <w:pPr>
        <w:pStyle w:val="AralkYok"/>
        <w:jc w:val="center"/>
        <w:rPr>
          <w:b/>
        </w:rPr>
      </w:pPr>
      <w:r w:rsidRPr="00F832BA">
        <w:rPr>
          <w:b/>
        </w:rPr>
        <w:t>TEKNİK GİRİŞİM SERMAYE TİCARET VE</w:t>
      </w:r>
      <w:r w:rsidR="00DA27FB" w:rsidRPr="00F832BA">
        <w:rPr>
          <w:b/>
        </w:rPr>
        <w:t xml:space="preserve"> YATIRIM</w:t>
      </w:r>
    </w:p>
    <w:p w:rsidR="00DA27FB" w:rsidRPr="00F832BA" w:rsidRDefault="00DA27FB" w:rsidP="00F832BA">
      <w:pPr>
        <w:pStyle w:val="AralkYok"/>
        <w:jc w:val="center"/>
        <w:rPr>
          <w:b/>
        </w:rPr>
      </w:pPr>
      <w:r w:rsidRPr="00F832BA">
        <w:rPr>
          <w:b/>
        </w:rPr>
        <w:t>ORTAKLIĞI ANONİM ŞİRKETİ</w:t>
      </w:r>
    </w:p>
    <w:p w:rsidR="00DA27FB" w:rsidRPr="00F832BA" w:rsidRDefault="00DA27FB" w:rsidP="00F832BA">
      <w:pPr>
        <w:pStyle w:val="AralkYok"/>
        <w:jc w:val="center"/>
        <w:rPr>
          <w:b/>
        </w:rPr>
      </w:pPr>
      <w:r w:rsidRPr="00F832BA">
        <w:rPr>
          <w:b/>
        </w:rPr>
        <w:t>ANA SÖZLEŞMESİ</w:t>
      </w:r>
    </w:p>
    <w:p w:rsidR="00DA27FB" w:rsidRPr="00F832BA" w:rsidRDefault="00DA27FB" w:rsidP="00DA27FB">
      <w:pPr>
        <w:rPr>
          <w:b/>
        </w:rPr>
      </w:pPr>
      <w:r w:rsidRPr="00F832BA">
        <w:rPr>
          <w:b/>
        </w:rPr>
        <w:t>KURULUŞ</w:t>
      </w:r>
    </w:p>
    <w:p w:rsidR="00DA27FB" w:rsidRDefault="00DA27FB" w:rsidP="00F832BA">
      <w:pPr>
        <w:jc w:val="both"/>
      </w:pPr>
      <w:r w:rsidRPr="008A2442">
        <w:rPr>
          <w:b/>
        </w:rPr>
        <w:t>Madde 1-</w:t>
      </w:r>
      <w:r>
        <w:t xml:space="preserve"> Aşağıda adları, </w:t>
      </w:r>
      <w:proofErr w:type="gramStart"/>
      <w:r>
        <w:t>ikametgahları</w:t>
      </w:r>
      <w:proofErr w:type="gramEnd"/>
      <w:r>
        <w:t xml:space="preserve"> ve uyrukları yazılı kurucular a</w:t>
      </w:r>
      <w:r w:rsidR="00F832BA">
        <w:t xml:space="preserve">rasında, Türk Ticaret Kanunu </w:t>
      </w:r>
      <w:r>
        <w:t>hükümleri çerçevesinde ani surette kayıtlı sermayeli olarak bir yatırım ortaklığı Anonim Şirketi kurulmuştur.</w:t>
      </w:r>
    </w:p>
    <w:p w:rsidR="00DA27FB" w:rsidRDefault="00F832BA" w:rsidP="00F832BA">
      <w:pPr>
        <w:jc w:val="both"/>
      </w:pPr>
      <w:r>
        <w:t>Adı Soyadı/</w:t>
      </w:r>
      <w:r w:rsidR="00DA27FB">
        <w:t xml:space="preserve">Ticaret </w:t>
      </w:r>
      <w:proofErr w:type="gramStart"/>
      <w:r>
        <w:t>Unvanı     Uyruğu</w:t>
      </w:r>
      <w:proofErr w:type="gramEnd"/>
      <w:r>
        <w:t xml:space="preserve">     </w:t>
      </w:r>
      <w:r w:rsidR="00DA27FB">
        <w:t>İkametgahı veya Merkez Adresi</w:t>
      </w:r>
    </w:p>
    <w:p w:rsidR="00DA27FB" w:rsidRDefault="00F832BA" w:rsidP="00F832BA">
      <w:pPr>
        <w:jc w:val="both"/>
      </w:pPr>
      <w:r>
        <w:t xml:space="preserve">1.Teknik Holding                  T.C.       Teknik Yapı </w:t>
      </w:r>
      <w:proofErr w:type="spellStart"/>
      <w:r>
        <w:t>Uptwins</w:t>
      </w:r>
      <w:proofErr w:type="spellEnd"/>
      <w:r>
        <w:t xml:space="preserve"> </w:t>
      </w:r>
      <w:proofErr w:type="spellStart"/>
      <w:r>
        <w:t>Residence</w:t>
      </w:r>
      <w:proofErr w:type="spellEnd"/>
      <w:r>
        <w:t xml:space="preserve"> B Blok K11 D 110 Orta </w:t>
      </w:r>
      <w:proofErr w:type="spellStart"/>
      <w:r>
        <w:t>Mh</w:t>
      </w:r>
      <w:proofErr w:type="spellEnd"/>
      <w:r>
        <w:t>. Kartal / İSTANBUL</w:t>
      </w:r>
    </w:p>
    <w:p w:rsidR="00F832BA" w:rsidRDefault="00F832BA" w:rsidP="00F832BA">
      <w:pPr>
        <w:jc w:val="both"/>
      </w:pPr>
      <w:r>
        <w:t xml:space="preserve">2.Teknik Taahhüt Projelendirme ve Gayrimenkul Yatırımları A.Ş.   T.C.     </w:t>
      </w:r>
      <w:r>
        <w:t>Teknik</w:t>
      </w:r>
      <w:r>
        <w:t xml:space="preserve"> </w:t>
      </w:r>
      <w:r>
        <w:t xml:space="preserve">Yapı </w:t>
      </w:r>
      <w:proofErr w:type="spellStart"/>
      <w:r>
        <w:t>Uptwins</w:t>
      </w:r>
      <w:proofErr w:type="spellEnd"/>
      <w:r>
        <w:t xml:space="preserve"> </w:t>
      </w:r>
      <w:proofErr w:type="spellStart"/>
      <w:r>
        <w:t>Residence</w:t>
      </w:r>
      <w:proofErr w:type="spellEnd"/>
      <w:r>
        <w:t xml:space="preserve"> B Blok K11 D 110 Orta </w:t>
      </w:r>
      <w:proofErr w:type="spellStart"/>
      <w:r>
        <w:t>Mh</w:t>
      </w:r>
      <w:proofErr w:type="spellEnd"/>
      <w:r>
        <w:t>. Kartal / İSTANBUL</w:t>
      </w:r>
    </w:p>
    <w:p w:rsidR="00DA27FB" w:rsidRDefault="00F832BA" w:rsidP="00F832BA">
      <w:r>
        <w:t xml:space="preserve">3.Teknik </w:t>
      </w:r>
      <w:proofErr w:type="gramStart"/>
      <w:r>
        <w:t>Rüzgar</w:t>
      </w:r>
      <w:proofErr w:type="gramEnd"/>
      <w:r>
        <w:t xml:space="preserve"> Enerjisi Üretim Dağıtım Pazarlama A.Ş.    T.C.      </w:t>
      </w:r>
      <w:r>
        <w:t>Teknik</w:t>
      </w:r>
      <w:r>
        <w:t xml:space="preserve"> </w:t>
      </w:r>
      <w:r>
        <w:t xml:space="preserve">Yapı </w:t>
      </w:r>
      <w:proofErr w:type="spellStart"/>
      <w:r>
        <w:t>Uptwins</w:t>
      </w:r>
      <w:proofErr w:type="spellEnd"/>
      <w:r>
        <w:t xml:space="preserve"> </w:t>
      </w:r>
      <w:proofErr w:type="spellStart"/>
      <w:r>
        <w:t>Residence</w:t>
      </w:r>
      <w:proofErr w:type="spellEnd"/>
      <w:r>
        <w:t xml:space="preserve"> B Blok K11 D 110 Orta </w:t>
      </w:r>
      <w:proofErr w:type="spellStart"/>
      <w:r>
        <w:t>Mh</w:t>
      </w:r>
      <w:proofErr w:type="spellEnd"/>
      <w:r>
        <w:t>. Kartal / İSTANBUL</w:t>
      </w:r>
    </w:p>
    <w:p w:rsidR="00DA27FB" w:rsidRDefault="00F832BA" w:rsidP="00F832BA">
      <w:pPr>
        <w:jc w:val="both"/>
      </w:pPr>
      <w:r>
        <w:t xml:space="preserve">4.Arda </w:t>
      </w:r>
      <w:proofErr w:type="gramStart"/>
      <w:r>
        <w:t>YÜKSEL     T</w:t>
      </w:r>
      <w:proofErr w:type="gramEnd"/>
      <w:r>
        <w:t xml:space="preserve">.C.         </w:t>
      </w:r>
      <w:proofErr w:type="spellStart"/>
      <w:r>
        <w:t>Abdurrahmangazi</w:t>
      </w:r>
      <w:proofErr w:type="spellEnd"/>
      <w:r>
        <w:t xml:space="preserve"> </w:t>
      </w:r>
      <w:proofErr w:type="spellStart"/>
      <w:r>
        <w:t>Mh</w:t>
      </w:r>
      <w:proofErr w:type="spellEnd"/>
      <w:r>
        <w:t xml:space="preserve"> </w:t>
      </w:r>
      <w:proofErr w:type="spellStart"/>
      <w:r>
        <w:t>Babürşah</w:t>
      </w:r>
      <w:proofErr w:type="spellEnd"/>
      <w:r>
        <w:t xml:space="preserve"> </w:t>
      </w:r>
      <w:proofErr w:type="spellStart"/>
      <w:r>
        <w:t>Cd</w:t>
      </w:r>
      <w:proofErr w:type="spellEnd"/>
      <w:r>
        <w:t xml:space="preserve"> Ağaoğlu My </w:t>
      </w:r>
      <w:proofErr w:type="spellStart"/>
      <w:r>
        <w:t>Village</w:t>
      </w:r>
      <w:proofErr w:type="spellEnd"/>
      <w:r>
        <w:t xml:space="preserve"> P1 A9/2 </w:t>
      </w:r>
      <w:proofErr w:type="spellStart"/>
      <w:r>
        <w:t>Sancaktepe</w:t>
      </w:r>
      <w:proofErr w:type="spellEnd"/>
      <w:r>
        <w:t xml:space="preserve"> / İSTANBUL</w:t>
      </w:r>
    </w:p>
    <w:p w:rsidR="00DA27FB" w:rsidRPr="008A2442" w:rsidRDefault="00DA27FB" w:rsidP="00DA27FB">
      <w:pPr>
        <w:rPr>
          <w:b/>
        </w:rPr>
      </w:pPr>
      <w:r w:rsidRPr="008A2442">
        <w:rPr>
          <w:b/>
        </w:rPr>
        <w:t>ŞİRKETİN UNVANI</w:t>
      </w:r>
    </w:p>
    <w:p w:rsidR="00DA27FB" w:rsidRDefault="00DA27FB" w:rsidP="00DA27FB">
      <w:r w:rsidRPr="008A2442">
        <w:rPr>
          <w:b/>
        </w:rPr>
        <w:t>Madde 2-</w:t>
      </w:r>
      <w:r>
        <w:t xml:space="preserve"> Şirketin ticaret </w:t>
      </w:r>
      <w:proofErr w:type="spellStart"/>
      <w:r>
        <w:t>unvanı,"</w:t>
      </w:r>
      <w:r w:rsidR="008A2442">
        <w:t>TEKNİK</w:t>
      </w:r>
      <w:proofErr w:type="spellEnd"/>
      <w:r w:rsidR="008A2442">
        <w:t xml:space="preserve"> GİRİŞİM SERMAYE TİCARET VE</w:t>
      </w:r>
      <w:r>
        <w:t xml:space="preserve"> YATIRIM ORTAKLIĞI ANONİM ŞİRKETİ" </w:t>
      </w:r>
      <w:proofErr w:type="spellStart"/>
      <w:r>
        <w:t>dir</w:t>
      </w:r>
      <w:proofErr w:type="spellEnd"/>
      <w:r>
        <w:t>. Bu esas sözleşmede kısaca "Şirket" olarak anılacaktır.</w:t>
      </w:r>
    </w:p>
    <w:p w:rsidR="00DA27FB" w:rsidRPr="008A2442" w:rsidRDefault="00DA27FB" w:rsidP="00DA27FB">
      <w:pPr>
        <w:rPr>
          <w:b/>
        </w:rPr>
      </w:pPr>
      <w:r w:rsidRPr="008A2442">
        <w:rPr>
          <w:b/>
        </w:rPr>
        <w:t>ŞİRKETİN MERKEZ VE ŞUBELERİ</w:t>
      </w:r>
    </w:p>
    <w:p w:rsidR="00DA27FB" w:rsidRDefault="00DA27FB" w:rsidP="00DA27FB">
      <w:r w:rsidRPr="008A2442">
        <w:rPr>
          <w:b/>
        </w:rPr>
        <w:t>Madde 3-</w:t>
      </w:r>
      <w:r>
        <w:t xml:space="preserve"> Şirketin merkezi </w:t>
      </w:r>
      <w:proofErr w:type="spellStart"/>
      <w:r>
        <w:t>İSTANBUL’dadır</w:t>
      </w:r>
      <w:proofErr w:type="spellEnd"/>
      <w:r>
        <w:t>.</w:t>
      </w:r>
    </w:p>
    <w:p w:rsidR="00DA27FB" w:rsidRDefault="00DA27FB" w:rsidP="008A2442">
      <w:pPr>
        <w:jc w:val="both"/>
      </w:pPr>
      <w:r>
        <w:t>Adresi Levent, Beşiktaş, İstanbul’dur. Adres değişikliğinde yeni adres, ticaret siciline tescil ile Türkiye Ticaret Sicili Gazetesi’nde ve şirketin internet sitesinde ilan ettirilir ve ayrıca Gümrük ve Ticaret Bakanlığına bildirilir. Tescil ve ilan edilmiş adrese yapılan tebligat şirkete yapılmış sayılır.</w:t>
      </w:r>
    </w:p>
    <w:p w:rsidR="00DA27FB" w:rsidRDefault="00DA27FB" w:rsidP="008A2442">
      <w:pPr>
        <w:jc w:val="both"/>
      </w:pPr>
      <w:r>
        <w:t xml:space="preserve">Aynı sicil bölgesinde olmak kaydıyla yalnız adres değişikliği için ana sözleşmede değişiklik yapmak zorunlu değildir. Şirket, gerekli kanuni işlemleri yerine getirmek suretiyle gerek İstanbul’da gerekse başka mahalde şube ve/veya temsilcilikler açabilir. Şube ve temsilcilik açıldığı takdirde, durum 10 gün içinde </w:t>
      </w:r>
      <w:r w:rsidR="008A2442">
        <w:t>ortaklara</w:t>
      </w:r>
      <w:r>
        <w:t xml:space="preserve"> bildirilir.</w:t>
      </w:r>
    </w:p>
    <w:p w:rsidR="00DA27FB" w:rsidRPr="008A2442" w:rsidRDefault="00DA27FB" w:rsidP="00DA27FB">
      <w:pPr>
        <w:rPr>
          <w:b/>
        </w:rPr>
      </w:pPr>
      <w:r w:rsidRPr="008A2442">
        <w:rPr>
          <w:b/>
        </w:rPr>
        <w:t>ŞİRKETİN SÜRESİ</w:t>
      </w:r>
    </w:p>
    <w:p w:rsidR="00DA27FB" w:rsidRDefault="00DA27FB" w:rsidP="00DA27FB">
      <w:r w:rsidRPr="008A2442">
        <w:rPr>
          <w:b/>
        </w:rPr>
        <w:t>Madde 4-</w:t>
      </w:r>
      <w:r>
        <w:t xml:space="preserve"> Şirket süresiz olarak kurulmuştur.</w:t>
      </w:r>
    </w:p>
    <w:p w:rsidR="008A2442" w:rsidRDefault="008A2442" w:rsidP="00DA27FB"/>
    <w:p w:rsidR="00DA27FB" w:rsidRPr="008A2442" w:rsidRDefault="00DA27FB" w:rsidP="00DA27FB">
      <w:pPr>
        <w:rPr>
          <w:b/>
        </w:rPr>
      </w:pPr>
      <w:r w:rsidRPr="008A2442">
        <w:rPr>
          <w:b/>
        </w:rPr>
        <w:lastRenderedPageBreak/>
        <w:t>AMAÇ VE KONU</w:t>
      </w:r>
    </w:p>
    <w:p w:rsidR="00DA27FB" w:rsidRDefault="00DA27FB" w:rsidP="00156A15">
      <w:pPr>
        <w:jc w:val="both"/>
      </w:pPr>
      <w:r w:rsidRPr="008A2442">
        <w:rPr>
          <w:b/>
        </w:rPr>
        <w:t>Madde 5-</w:t>
      </w:r>
      <w:r>
        <w:t xml:space="preserve"> Şirket'in amacı ilgili mevzuatla</w:t>
      </w:r>
      <w:r w:rsidR="008A2442">
        <w:t>rla</w:t>
      </w:r>
      <w:r>
        <w:t xml:space="preserve"> belirlenmiş ilke ve kurallar çerçevesinde </w:t>
      </w:r>
      <w:r w:rsidR="008A2442">
        <w:t xml:space="preserve">her türlü gayrimenkul alım satım, taşınır ve taşınmaz alım satım, şirket alım satım, çeşitli şirketlere ortaklık giriş ve çıkışları, her türlü üretim imalat uygulamaları ile şirketin kâr amacıyla </w:t>
      </w:r>
      <w:proofErr w:type="gramStart"/>
      <w:r w:rsidR="008A2442">
        <w:t>dahil</w:t>
      </w:r>
      <w:proofErr w:type="gramEnd"/>
      <w:r w:rsidR="008A2442">
        <w:t xml:space="preserve"> olduğu diğer ticari faaliyetler ve </w:t>
      </w:r>
      <w:r>
        <w:t xml:space="preserve">borsa dışı organize piyasalarda işlem gören altın ve diğer kıymetli madenlerden oluşan karma bir portföyü </w:t>
      </w:r>
      <w:r w:rsidR="008A2442">
        <w:t xml:space="preserve">ortakların sermayesi ile </w:t>
      </w:r>
      <w:r>
        <w:t>işletmektir.</w:t>
      </w:r>
    </w:p>
    <w:p w:rsidR="00DA27FB" w:rsidRDefault="00DA27FB" w:rsidP="00156A15">
      <w:pPr>
        <w:jc w:val="both"/>
      </w:pPr>
      <w:r>
        <w:t xml:space="preserve">Şirket, bu amaç </w:t>
      </w:r>
      <w:proofErr w:type="gramStart"/>
      <w:r>
        <w:t>dahilinde</w:t>
      </w:r>
      <w:proofErr w:type="gramEnd"/>
      <w:r>
        <w:t>;</w:t>
      </w:r>
    </w:p>
    <w:p w:rsidR="00DA27FB" w:rsidRDefault="00DA27FB" w:rsidP="00156A15">
      <w:pPr>
        <w:jc w:val="both"/>
      </w:pPr>
      <w:r>
        <w:t xml:space="preserve">a) Ortaklık </w:t>
      </w:r>
      <w:proofErr w:type="gramStart"/>
      <w:r>
        <w:t>portföyünü</w:t>
      </w:r>
      <w:proofErr w:type="gramEnd"/>
      <w:r>
        <w:t xml:space="preserve"> oluşturur, yönetir ve gerektiğinde portföyde değişiklikler yapar.</w:t>
      </w:r>
    </w:p>
    <w:p w:rsidR="00DA27FB" w:rsidRDefault="00DA27FB" w:rsidP="00156A15">
      <w:pPr>
        <w:jc w:val="both"/>
      </w:pPr>
      <w:r>
        <w:t>b) Portföy çeşitlemesiyle yatırım riskini, faaliyet alanlarına ve ortaklıkların durumlarına göre en aza indirecek bir biçimde dağıtır.</w:t>
      </w:r>
    </w:p>
    <w:p w:rsidR="00DA27FB" w:rsidRDefault="00DA27FB" w:rsidP="00156A15">
      <w:pPr>
        <w:jc w:val="both"/>
      </w:pPr>
      <w:r>
        <w:t xml:space="preserve">c) Menkul kıymetlere, mali piyasa ve kurumlara, ortaklıklara ilişkin gelişmeleri sürekli izler ve </w:t>
      </w:r>
      <w:proofErr w:type="gramStart"/>
      <w:r>
        <w:t>portföy</w:t>
      </w:r>
      <w:proofErr w:type="gramEnd"/>
      <w:r>
        <w:t xml:space="preserve"> yönetimiyle ilgili gerekli önlemleri alır.</w:t>
      </w:r>
    </w:p>
    <w:p w:rsidR="00DA27FB" w:rsidRDefault="00DA27FB" w:rsidP="00156A15">
      <w:pPr>
        <w:jc w:val="both"/>
      </w:pPr>
      <w:r>
        <w:t>d) Portföyün değerini korumaya ve artırmaya yönelik araştırmalar yapar.</w:t>
      </w:r>
    </w:p>
    <w:p w:rsidR="00DA27FB" w:rsidRPr="00156A15" w:rsidRDefault="00DA27FB" w:rsidP="00DA27FB">
      <w:pPr>
        <w:rPr>
          <w:b/>
        </w:rPr>
      </w:pPr>
      <w:r w:rsidRPr="00156A15">
        <w:rPr>
          <w:b/>
        </w:rPr>
        <w:t>YAPILAMAYACAK İŞLER</w:t>
      </w:r>
    </w:p>
    <w:p w:rsidR="00DA27FB" w:rsidRDefault="00DA27FB" w:rsidP="00DA27FB">
      <w:r w:rsidRPr="00156A15">
        <w:rPr>
          <w:b/>
        </w:rPr>
        <w:t>Madde 6-</w:t>
      </w:r>
      <w:r>
        <w:t xml:space="preserve"> Şirket özellikle;</w:t>
      </w:r>
    </w:p>
    <w:p w:rsidR="00DA27FB" w:rsidRDefault="00DA27FB" w:rsidP="00DA27FB">
      <w:r>
        <w:t>a) Ödünç para verme işleriyle uğraşamaz.</w:t>
      </w:r>
    </w:p>
    <w:p w:rsidR="00DA27FB" w:rsidRDefault="00DA27FB" w:rsidP="00156A15">
      <w:pPr>
        <w:jc w:val="both"/>
      </w:pPr>
      <w:r>
        <w:t>b) Bankacılık Kanunu'nda tanımlandığı üzere mevduat veya katılım fonu toplayamaz ve mevduat veya katılım fonu toplama sonucunu verebilecek iş ve işlemler yapamaz.</w:t>
      </w:r>
    </w:p>
    <w:p w:rsidR="00DA27FB" w:rsidRDefault="00DA27FB" w:rsidP="00DA27FB">
      <w:r>
        <w:t xml:space="preserve">c) </w:t>
      </w:r>
      <w:r w:rsidR="00156A15">
        <w:t>Sigortasını yaptırmadığı sürece</w:t>
      </w:r>
      <w:r>
        <w:t xml:space="preserve"> zirai faaliyette bulunamaz.</w:t>
      </w:r>
    </w:p>
    <w:p w:rsidR="00DA27FB" w:rsidRDefault="00DA27FB" w:rsidP="00DA27FB">
      <w:r>
        <w:t xml:space="preserve">ç) </w:t>
      </w:r>
      <w:r w:rsidR="00156A15">
        <w:t>Riskli a</w:t>
      </w:r>
      <w:r>
        <w:t>racılık faaliyetinde bulunamaz.</w:t>
      </w:r>
    </w:p>
    <w:p w:rsidR="00DA27FB" w:rsidRDefault="00156A15" w:rsidP="00DA27FB">
      <w:r>
        <w:t>d) K</w:t>
      </w:r>
      <w:r w:rsidR="00DA27FB">
        <w:t>redili menkul kıymet işlemi yapamaz.</w:t>
      </w:r>
    </w:p>
    <w:p w:rsidR="00DA27FB" w:rsidRDefault="00156A15" w:rsidP="00156A15">
      <w:pPr>
        <w:jc w:val="both"/>
      </w:pPr>
      <w:r>
        <w:t xml:space="preserve">e) Yönetim Kurulu onayı olmaksızın </w:t>
      </w:r>
      <w:proofErr w:type="gramStart"/>
      <w:r>
        <w:t>p</w:t>
      </w:r>
      <w:r w:rsidR="00DA27FB">
        <w:t>ortföylerindeki</w:t>
      </w:r>
      <w:proofErr w:type="gramEnd"/>
      <w:r w:rsidR="00DA27FB">
        <w:t xml:space="preserve"> varlıkları rehin veremez ve portföye ilişkin olarak yapılan işlemler ve Kurulca izin verilen haller haricinde teminat olarak gösteremez.</w:t>
      </w:r>
    </w:p>
    <w:p w:rsidR="00DA27FB" w:rsidRDefault="00DA27FB" w:rsidP="00156A15">
      <w:pPr>
        <w:jc w:val="both"/>
      </w:pPr>
      <w:r>
        <w:t>f) Günlük operasyonlar ve türev araçlar nedeniyle gerçekleştirilen işlemlerin teminatı kapsamında gereken miktardan fazla nakit tutamaz.</w:t>
      </w:r>
    </w:p>
    <w:p w:rsidR="00DA27FB" w:rsidRDefault="00156A15" w:rsidP="00DA27FB">
      <w:r>
        <w:t>g</w:t>
      </w:r>
      <w:r w:rsidR="00DA27FB">
        <w:t xml:space="preserve">) Portföylerine hiçbir şekilde rayiç değerinin üzerinde varlık satın alamaz ve </w:t>
      </w:r>
      <w:proofErr w:type="gramStart"/>
      <w:r w:rsidR="00DA27FB">
        <w:t>portföyden</w:t>
      </w:r>
      <w:proofErr w:type="gramEnd"/>
      <w:r w:rsidR="00DA27FB">
        <w:t xml:space="preserve"> bu değerin altında varlık satamaz. Rayiç değer Tebliğ’de tanımlanan değerdir.</w:t>
      </w:r>
    </w:p>
    <w:p w:rsidR="00156A15" w:rsidRDefault="00156A15" w:rsidP="00DA27FB"/>
    <w:p w:rsidR="00156A15" w:rsidRDefault="00156A15" w:rsidP="00DA27FB"/>
    <w:p w:rsidR="00156A15" w:rsidRDefault="00156A15" w:rsidP="00DA27FB"/>
    <w:p w:rsidR="00DA27FB" w:rsidRPr="00156A15" w:rsidRDefault="00DA27FB" w:rsidP="00156A15">
      <w:pPr>
        <w:jc w:val="both"/>
        <w:rPr>
          <w:b/>
        </w:rPr>
      </w:pPr>
      <w:r w:rsidRPr="00156A15">
        <w:rPr>
          <w:b/>
        </w:rPr>
        <w:lastRenderedPageBreak/>
        <w:t>GAYRİMENKUL İKTİSABI</w:t>
      </w:r>
    </w:p>
    <w:p w:rsidR="00DA27FB" w:rsidRDefault="00DA27FB" w:rsidP="00156A15">
      <w:pPr>
        <w:jc w:val="both"/>
      </w:pPr>
      <w:r w:rsidRPr="00156A15">
        <w:rPr>
          <w:b/>
        </w:rPr>
        <w:t>Madde 7-</w:t>
      </w:r>
      <w:r>
        <w:t xml:space="preserve"> Şirket, yönetim kurulu kararı ile gayrimenkul iktisap edebilir. Ancak </w:t>
      </w:r>
      <w:r w:rsidR="00774B3D">
        <w:t>sermayesinin sağladığı</w:t>
      </w:r>
      <w:r>
        <w:t xml:space="preserve"> miktar ve değerden fazla taşınır ve taşınmaz mal edinemez. Bu miktar ve değer, şirket sermaye ve yedek akçelerinin %10</w:t>
      </w:r>
      <w:r w:rsidR="00774B3D">
        <w:t>0’ü ve/veya aktif toplamının %100'ü</w:t>
      </w:r>
      <w:r>
        <w:t>nden fazla olamaz.</w:t>
      </w:r>
    </w:p>
    <w:p w:rsidR="00DA27FB" w:rsidRDefault="00DA27FB" w:rsidP="00156A15">
      <w:pPr>
        <w:jc w:val="both"/>
      </w:pPr>
      <w:r>
        <w:t xml:space="preserve">Amaç ve konusu ile ilgili olmak kaydıyla ve yukarıdaki hüküm </w:t>
      </w:r>
      <w:proofErr w:type="gramStart"/>
      <w:r>
        <w:t>dahilinde</w:t>
      </w:r>
      <w:proofErr w:type="gramEnd"/>
      <w:r>
        <w:t xml:space="preserve"> elde ettiği gayrimenkulleri gerektiğinde satabilir, kiraya verebilir veya kendi ihtiyacı için başka gayrimenkuller kiralayabilir.</w:t>
      </w:r>
    </w:p>
    <w:p w:rsidR="00DA27FB" w:rsidRDefault="00DA27FB" w:rsidP="00156A15">
      <w:pPr>
        <w:jc w:val="both"/>
      </w:pPr>
      <w:r>
        <w:t>Edinilen gayrimenkuller üzerinde, gerekli olduğunda ipotek tesisi mümkündür.</w:t>
      </w:r>
    </w:p>
    <w:p w:rsidR="00DA27FB" w:rsidRDefault="00DA27FB" w:rsidP="00156A15">
      <w:pPr>
        <w:jc w:val="both"/>
      </w:pPr>
      <w:r>
        <w:t>Şirket, hak ve alacaklarının tahsili ve temini için ayni ve şahsi her türlü teminat alabilir. Bunlarla ilgili olarak tapuda, vergi dairelerinde ve benzeri kamu ve özel kuruluşlar nezdinde tescil, terkin ve diğer bütün işlemleri yapabilir.</w:t>
      </w:r>
    </w:p>
    <w:p w:rsidR="00DA27FB" w:rsidRPr="00774B3D" w:rsidRDefault="00DA27FB" w:rsidP="00156A15">
      <w:pPr>
        <w:jc w:val="both"/>
        <w:rPr>
          <w:b/>
        </w:rPr>
      </w:pPr>
      <w:r w:rsidRPr="00774B3D">
        <w:rPr>
          <w:b/>
        </w:rPr>
        <w:t>MENFAAT SAĞLAMA YASAĞI</w:t>
      </w:r>
    </w:p>
    <w:p w:rsidR="00DA27FB" w:rsidRDefault="00DA27FB" w:rsidP="00156A15">
      <w:pPr>
        <w:jc w:val="both"/>
      </w:pPr>
      <w:r w:rsidRPr="00774B3D">
        <w:rPr>
          <w:b/>
        </w:rPr>
        <w:t>Madde 8-</w:t>
      </w:r>
      <w:r>
        <w:t xml:space="preserve"> Şirket, huzur </w:t>
      </w:r>
      <w:r w:rsidR="00774B3D">
        <w:t>hakkı, ücret, komisyon, prim, maaş, kira, kâ</w:t>
      </w:r>
      <w:r>
        <w:t xml:space="preserve">r payı gibi faaliyetlerinin gerektirdiği ödemeler dışında mal varlığından ortaklarına, yönetim ve denetim kurulu üyelerine, personeline ya da üçüncü kişilere herhangi bir </w:t>
      </w:r>
      <w:r w:rsidR="00774B3D">
        <w:t xml:space="preserve">ticari </w:t>
      </w:r>
      <w:r>
        <w:t xml:space="preserve">menfaat sağlayamaz. Ancak </w:t>
      </w:r>
      <w:r w:rsidR="00774B3D">
        <w:t>TTK</w:t>
      </w:r>
      <w:r>
        <w:t xml:space="preserve"> tarafından belirlenen usul ve esaslar </w:t>
      </w:r>
      <w:proofErr w:type="gramStart"/>
      <w:r>
        <w:t>dahilinde</w:t>
      </w:r>
      <w:proofErr w:type="gramEnd"/>
      <w:r>
        <w:t>; özellikle örtülü kazanç aktarımı düzenlemelerine aykırılık teşkil etmemesi, gerekli özel durum açıklamalarının yapılması ve yıl içinde yapılan bağışların genel kurulda ortakların bilgisine sunulması şar</w:t>
      </w:r>
      <w:r w:rsidR="00774B3D">
        <w:t xml:space="preserve">tıyla şirketin amaç ve konusunu </w:t>
      </w:r>
      <w:r>
        <w:t>aksatmayacak şekilde sosyal sorumluluk kapsamın</w:t>
      </w:r>
      <w:r w:rsidR="00774B3D">
        <w:t>da bağış ve yardımda bulunabil</w:t>
      </w:r>
      <w:r>
        <w:t>ir. Yapılacak bağışın sınırı genel kurulda belirlenir.</w:t>
      </w:r>
    </w:p>
    <w:p w:rsidR="00DA27FB" w:rsidRPr="00774B3D" w:rsidRDefault="00DA27FB" w:rsidP="00156A15">
      <w:pPr>
        <w:jc w:val="both"/>
        <w:rPr>
          <w:b/>
        </w:rPr>
      </w:pPr>
      <w:r w:rsidRPr="00774B3D">
        <w:rPr>
          <w:b/>
        </w:rPr>
        <w:t>BORÇLANMA SINIRI VE BORÇLANMA SENETLERİ İLE ALMA-DEĞİŞTİRME HAKKINI İÇEREN MENKUL KIYMETLERİN ÇIKARILMASI</w:t>
      </w:r>
    </w:p>
    <w:p w:rsidR="00DA27FB" w:rsidRDefault="00DA27FB" w:rsidP="00156A15">
      <w:pPr>
        <w:jc w:val="both"/>
      </w:pPr>
      <w:r w:rsidRPr="00774B3D">
        <w:rPr>
          <w:b/>
        </w:rPr>
        <w:t>Madde 9-</w:t>
      </w:r>
      <w:r>
        <w:t xml:space="preserve"> Şirket, kısa süreli nakit ihtiyaçl</w:t>
      </w:r>
      <w:r w:rsidR="00774B3D">
        <w:t>arını karşılamak amacıyla ortaklarına</w:t>
      </w:r>
      <w:r>
        <w:t xml:space="preserve"> açıkladığı son hesap dönemine ilişkin yıllık finansal tablolarında</w:t>
      </w:r>
      <w:r w:rsidR="00774B3D">
        <w:t xml:space="preserve"> yer alan </w:t>
      </w:r>
      <w:proofErr w:type="spellStart"/>
      <w:r w:rsidR="00774B3D">
        <w:t>özkaynak</w:t>
      </w:r>
      <w:proofErr w:type="spellEnd"/>
      <w:r w:rsidR="00774B3D">
        <w:t xml:space="preserve"> tutarının % 80'</w:t>
      </w:r>
      <w:r>
        <w:t>ine kadar kredi kulla</w:t>
      </w:r>
      <w:r w:rsidR="00774B3D">
        <w:t xml:space="preserve">nabilir. </w:t>
      </w:r>
      <w:r>
        <w:t xml:space="preserve">Şirket Yönetim Kurulu, </w:t>
      </w:r>
      <w:r w:rsidR="00774B3D">
        <w:t>mevzuatlar çerçevesinde ticari faaliyetlerde kullanmak şartı ile yurt içi ve yurt dışı kredi kuruluşları ile bankalara borçlanabilir.</w:t>
      </w:r>
    </w:p>
    <w:p w:rsidR="00DA27FB" w:rsidRDefault="00774B3D" w:rsidP="00156A15">
      <w:pPr>
        <w:jc w:val="both"/>
      </w:pPr>
      <w:r>
        <w:t>Kullanılan kredi ile yapılan ticaret sonlandırılmadan yeni kredi kullanılmaz.</w:t>
      </w:r>
    </w:p>
    <w:p w:rsidR="00DA27FB" w:rsidRPr="00774B3D" w:rsidRDefault="00DA27FB" w:rsidP="00156A15">
      <w:pPr>
        <w:jc w:val="both"/>
        <w:rPr>
          <w:b/>
        </w:rPr>
      </w:pPr>
      <w:r w:rsidRPr="00774B3D">
        <w:rPr>
          <w:b/>
        </w:rPr>
        <w:t>PORTFÖYDEKİ VARLIKLARIN TEMİNAT OLARAK GÖSTERİLMESİ</w:t>
      </w:r>
    </w:p>
    <w:p w:rsidR="00DA27FB" w:rsidRDefault="00DA27FB" w:rsidP="00156A15">
      <w:pPr>
        <w:jc w:val="both"/>
      </w:pPr>
      <w:r w:rsidRPr="00774B3D">
        <w:rPr>
          <w:b/>
        </w:rPr>
        <w:t>Madde 10-</w:t>
      </w:r>
      <w:r>
        <w:t xml:space="preserve"> Şirket, </w:t>
      </w:r>
      <w:proofErr w:type="gramStart"/>
      <w:r>
        <w:t>portföyündeki</w:t>
      </w:r>
      <w:proofErr w:type="gramEnd"/>
      <w:r>
        <w:t xml:space="preserve"> varlıkları esas itibariyle </w:t>
      </w:r>
      <w:r w:rsidR="00774B3D">
        <w:t xml:space="preserve">serbest piyasada 3. Kişilere </w:t>
      </w:r>
      <w:r>
        <w:t xml:space="preserve">rehin veremez ve teminat olarak gösteremez. Ancak </w:t>
      </w:r>
      <w:proofErr w:type="gramStart"/>
      <w:r w:rsidR="00774B3D">
        <w:t>dahil</w:t>
      </w:r>
      <w:proofErr w:type="gramEnd"/>
      <w:r w:rsidR="00774B3D">
        <w:t xml:space="preserve"> olduğu ticari faaliyetin yürütülmesi</w:t>
      </w:r>
      <w:r>
        <w:t xml:space="preserve"> çerçevesind</w:t>
      </w:r>
      <w:r w:rsidR="00774B3D">
        <w:t>e kredi temini için portföyün %80’ini</w:t>
      </w:r>
      <w:r>
        <w:t xml:space="preserve"> teminat olarak gösterebilir</w:t>
      </w:r>
    </w:p>
    <w:p w:rsidR="00DA27FB" w:rsidRPr="005F66E4" w:rsidRDefault="00DA27FB" w:rsidP="00156A15">
      <w:pPr>
        <w:jc w:val="both"/>
        <w:rPr>
          <w:b/>
        </w:rPr>
      </w:pPr>
      <w:r w:rsidRPr="005F66E4">
        <w:rPr>
          <w:b/>
        </w:rPr>
        <w:t>SERMAYE VE HİSSE SENETLERİ</w:t>
      </w:r>
    </w:p>
    <w:p w:rsidR="00DA27FB" w:rsidRDefault="00DA27FB" w:rsidP="00156A15">
      <w:pPr>
        <w:jc w:val="both"/>
      </w:pPr>
      <w:r w:rsidRPr="005F66E4">
        <w:rPr>
          <w:b/>
        </w:rPr>
        <w:t>Madde 11-</w:t>
      </w:r>
      <w:r w:rsidR="005F66E4">
        <w:t xml:space="preserve"> Şirketin kayıtlı sermayesi 50.000 TL'di</w:t>
      </w:r>
      <w:r>
        <w:t xml:space="preserve">r. </w:t>
      </w:r>
      <w:r w:rsidR="005F66E4">
        <w:t>Ortak sayısının artması ile sermayesi 100.000.000 TL’ye çıkıncaya kadar sermaye artırımı yapmaya devam edecektir.</w:t>
      </w:r>
    </w:p>
    <w:p w:rsidR="00DA27FB" w:rsidRDefault="00DA27FB" w:rsidP="00156A15">
      <w:pPr>
        <w:jc w:val="both"/>
      </w:pPr>
      <w:r>
        <w:lastRenderedPageBreak/>
        <w:t>Yönetim Kurulu üyelerinin seçiminde (A) Grubu hisselerin her biri 1.000.000 (</w:t>
      </w:r>
      <w:proofErr w:type="spellStart"/>
      <w:r>
        <w:t>Birmilyon</w:t>
      </w:r>
      <w:proofErr w:type="spellEnd"/>
      <w:r>
        <w:t>) adet oy hakkına, (B) Grubu hisselerinin her biri 1</w:t>
      </w:r>
      <w:r w:rsidR="005F66E4">
        <w:t>00.000 (</w:t>
      </w:r>
      <w:proofErr w:type="spellStart"/>
      <w:r w:rsidR="005F66E4">
        <w:t>Yüzbin</w:t>
      </w:r>
      <w:proofErr w:type="spellEnd"/>
      <w:r>
        <w:t>) adet oy hakkına</w:t>
      </w:r>
      <w:r w:rsidR="005F66E4">
        <w:t>, (C</w:t>
      </w:r>
      <w:r w:rsidR="005F66E4">
        <w:t>) Grubu hisselerinin her biri 1 (</w:t>
      </w:r>
      <w:r w:rsidR="005F66E4">
        <w:t>Bir</w:t>
      </w:r>
      <w:r w:rsidR="005F66E4">
        <w:t>) adet oy hakkına</w:t>
      </w:r>
      <w:r>
        <w:t xml:space="preserve"> sahiptir.</w:t>
      </w:r>
    </w:p>
    <w:p w:rsidR="00DA27FB" w:rsidRDefault="00DA27FB" w:rsidP="00156A15">
      <w:pPr>
        <w:jc w:val="both"/>
      </w:pPr>
    </w:p>
    <w:p w:rsidR="00DA27FB" w:rsidRDefault="00DA27FB" w:rsidP="00156A15">
      <w:pPr>
        <w:jc w:val="both"/>
      </w:pPr>
      <w:r>
        <w:t>(A) Grubu hisseler nama yazılı, (B)</w:t>
      </w:r>
      <w:r w:rsidR="005F66E4">
        <w:t xml:space="preserve"> ve (C)</w:t>
      </w:r>
      <w:r>
        <w:t xml:space="preserve"> Grubu hisseler hamiline yazılıdır. Payların devri Türk T</w:t>
      </w:r>
      <w:r w:rsidR="005F66E4">
        <w:t>icaret Kanunu</w:t>
      </w:r>
      <w:r>
        <w:t xml:space="preserve"> hükümlerine tabidir. Yönetim Kurulu, </w:t>
      </w:r>
      <w:r w:rsidR="005F66E4">
        <w:t>TTK</w:t>
      </w:r>
      <w:r>
        <w:t xml:space="preserve"> hükümlerine uygun olarak kayıtlı sermaye tavanına kadar yeni hisse senedi ihraç ederek çıkarılmış sermayesini artırmaya yetkilidir. Sermaye artırımına ilişkin kararlar özel durumun açıklanması kapsamında </w:t>
      </w:r>
      <w:r w:rsidR="005F66E4">
        <w:t>ortaklara</w:t>
      </w:r>
      <w:r>
        <w:t xml:space="preserve"> duyurulur.</w:t>
      </w:r>
    </w:p>
    <w:p w:rsidR="00DA27FB" w:rsidRDefault="00DA27FB" w:rsidP="00156A15">
      <w:pPr>
        <w:jc w:val="both"/>
      </w:pPr>
      <w:r>
        <w:t xml:space="preserve">Sermaye artırımlarında rüçhan hakkı kullanıldıktan sonra kalan paylar ya da rüçhan hakkı kullanımının kısıtlandığı durumlarda yeni ihraç edilen tüm hisseler </w:t>
      </w:r>
      <w:proofErr w:type="gramStart"/>
      <w:r>
        <w:t>nominal</w:t>
      </w:r>
      <w:proofErr w:type="gramEnd"/>
      <w:r>
        <w:t xml:space="preserve"> değerin altında olmamak üzere </w:t>
      </w:r>
      <w:r w:rsidR="005F66E4">
        <w:t>ortaklara ve diğer girişimcilere</w:t>
      </w:r>
      <w:r>
        <w:t xml:space="preserve"> arz edilir.</w:t>
      </w:r>
    </w:p>
    <w:p w:rsidR="00DA27FB" w:rsidRDefault="00DA27FB" w:rsidP="00156A15">
      <w:pPr>
        <w:jc w:val="both"/>
      </w:pPr>
      <w:r>
        <w:t>İç kaynaklardan yapılan artırım hariç, çıkarılan pay senetleri tamamen satılarak bedelleri ödenmedikçe, yeni pay çıkarılamaz.</w:t>
      </w:r>
    </w:p>
    <w:p w:rsidR="00DA27FB" w:rsidRDefault="00F23410" w:rsidP="00156A15">
      <w:pPr>
        <w:jc w:val="both"/>
      </w:pPr>
      <w:r>
        <w:t>TTK</w:t>
      </w:r>
      <w:r w:rsidR="00DA27FB">
        <w:t xml:space="preserve"> düzenlemelerinde öngörülen şartların varlığı halinde pay sahiplerinin paylarını Şirkete </w:t>
      </w:r>
      <w:r>
        <w:t xml:space="preserve">yahut yeni girişimcilere </w:t>
      </w:r>
      <w:r w:rsidR="00DA27FB">
        <w:t xml:space="preserve">satarak ayrılma hakkı vardır. Paylarla ilgili olarak ayrılma hakkı, gönüllü ya da zorunlu pay alım teklifi yapılması, ortaklıktan çıkarma hakkı ve satma hakkı gibi özellikli durumlarda </w:t>
      </w:r>
      <w:r>
        <w:t>Yönetim</w:t>
      </w:r>
      <w:r w:rsidR="00DA27FB">
        <w:t xml:space="preserve"> Kurulu ilke ve esaslarına uygun hareket edilir.</w:t>
      </w:r>
    </w:p>
    <w:p w:rsidR="00DA27FB" w:rsidRDefault="00DA27FB" w:rsidP="00156A15">
      <w:pPr>
        <w:jc w:val="both"/>
      </w:pPr>
      <w:r>
        <w:t xml:space="preserve">Devralan, Şirket tarafından tanınmadığı sürece, genel kurula katılamaz, oy hakkını, bu hakka bağlı haklarını kullanamaz, iptal ve butlan davası açamaz, bu davalara ilişkin tedbir talep edemez. </w:t>
      </w:r>
    </w:p>
    <w:p w:rsidR="00DA27FB" w:rsidRPr="00F23410" w:rsidRDefault="00DA27FB" w:rsidP="00156A15">
      <w:pPr>
        <w:jc w:val="both"/>
        <w:rPr>
          <w:b/>
        </w:rPr>
      </w:pPr>
      <w:r w:rsidRPr="00F23410">
        <w:rPr>
          <w:b/>
        </w:rPr>
        <w:t>ŞİRKET PORTFÖYÜNÜN YÖNETİMİNE İLİŞKİN ESASLAR</w:t>
      </w:r>
    </w:p>
    <w:p w:rsidR="00DA27FB" w:rsidRDefault="00DA27FB" w:rsidP="00156A15">
      <w:pPr>
        <w:jc w:val="both"/>
      </w:pPr>
      <w:r w:rsidRPr="00F23410">
        <w:rPr>
          <w:b/>
        </w:rPr>
        <w:t>Madde 12-</w:t>
      </w:r>
      <w:r>
        <w:t xml:space="preserve"> Şirket </w:t>
      </w:r>
      <w:proofErr w:type="gramStart"/>
      <w:r>
        <w:t>portföyünün</w:t>
      </w:r>
      <w:proofErr w:type="gramEnd"/>
      <w:r>
        <w:t xml:space="preserve"> yönetiminde riskin dağıtılması esasları çerçevesinde </w:t>
      </w:r>
      <w:r w:rsidR="00F23410">
        <w:t>ticari faaliyetlerin sermayeye oranla dağıtılması, kimi faaliyetlerin sigorta altına alınması ve Yönetim Kurulu kararları ile</w:t>
      </w:r>
      <w:r>
        <w:t xml:space="preserve"> belirlenmiş olan sınırlamalara ve yönetim ilkelerine uyulur.</w:t>
      </w:r>
    </w:p>
    <w:p w:rsidR="00DA27FB" w:rsidRDefault="00DA27FB" w:rsidP="00156A15">
      <w:pPr>
        <w:jc w:val="both"/>
      </w:pPr>
      <w:r>
        <w:t xml:space="preserve">Şirket gerekli görmesi halinde </w:t>
      </w:r>
      <w:proofErr w:type="spellStart"/>
      <w:r>
        <w:t>portöyüne</w:t>
      </w:r>
      <w:proofErr w:type="spellEnd"/>
      <w:r>
        <w:t xml:space="preserve"> yabancı kıymetler alabilecek olup, söz konusu yabancı kıymetlere ilişkin k</w:t>
      </w:r>
      <w:r w:rsidR="00F23410">
        <w:t xml:space="preserve">riterler aşağıdaki </w:t>
      </w:r>
      <w:proofErr w:type="gramStart"/>
      <w:r w:rsidR="00F23410">
        <w:t>şekildedir :</w:t>
      </w:r>
      <w:proofErr w:type="gramEnd"/>
    </w:p>
    <w:p w:rsidR="00DA27FB" w:rsidRDefault="00DA27FB" w:rsidP="00156A15">
      <w:pPr>
        <w:jc w:val="both"/>
      </w:pPr>
      <w:r>
        <w:t>T.C. Merkez Bankası'nca alım satımı yapılan para birimleri üzerinden ihraç edilmiş yabancı kıymetlerden borsa veya borsa dışında ikincil piyasada işlem görenler alınır.</w:t>
      </w:r>
    </w:p>
    <w:p w:rsidR="00DA27FB" w:rsidRDefault="00DA27FB" w:rsidP="00156A15">
      <w:pPr>
        <w:jc w:val="both"/>
      </w:pPr>
      <w:r>
        <w:t xml:space="preserve">Şirket </w:t>
      </w:r>
      <w:proofErr w:type="gramStart"/>
      <w:r>
        <w:t>portföyüne</w:t>
      </w:r>
      <w:proofErr w:type="gramEnd"/>
      <w:r>
        <w:t xml:space="preserve"> </w:t>
      </w:r>
      <w:proofErr w:type="spellStart"/>
      <w:r>
        <w:t>Newyork</w:t>
      </w:r>
      <w:proofErr w:type="spellEnd"/>
      <w:r>
        <w:t xml:space="preserve">, Tokyo, Londra, Frankfurt, </w:t>
      </w:r>
      <w:proofErr w:type="spellStart"/>
      <w:r>
        <w:t>Shangai</w:t>
      </w:r>
      <w:proofErr w:type="spellEnd"/>
      <w:r>
        <w:t xml:space="preserve">, Hong Kong, Toronto, Paris, Lizbon, Amsterdam, Brüksel, BM&amp;F </w:t>
      </w:r>
      <w:proofErr w:type="spellStart"/>
      <w:r>
        <w:t>Bovespa</w:t>
      </w:r>
      <w:proofErr w:type="spellEnd"/>
      <w:r>
        <w:t xml:space="preserve">, Budapeşte, Lüksemburg, Malta, Oslo, Helsinki, İtalya, İsviçre, İspanya, Avustralya borsalarına </w:t>
      </w:r>
      <w:proofErr w:type="spellStart"/>
      <w:r>
        <w:t>kote</w:t>
      </w:r>
      <w:proofErr w:type="spellEnd"/>
      <w:r>
        <w:t xml:space="preserve"> edilmiş yabancı sermaye piyasası araçları alınabilir.</w:t>
      </w:r>
    </w:p>
    <w:p w:rsidR="00DA27FB" w:rsidRDefault="00DA27FB" w:rsidP="00156A15">
      <w:pPr>
        <w:jc w:val="both"/>
      </w:pPr>
      <w:r>
        <w:t>Şirket portföyüne yabancı devlet kamu sermaye piyasası araçlarından A.B.D</w:t>
      </w:r>
      <w:proofErr w:type="gramStart"/>
      <w:r>
        <w:t>.,</w:t>
      </w:r>
      <w:proofErr w:type="gramEnd"/>
      <w:r>
        <w:t xml:space="preserve"> İngiltere, Fransa, Almanya, Japonya, Kanada, Avustralya, İsviçre, Malta, Lüksemburg, Norveç, İspanya, Hollanda, İtalya, Finlandiya, Danimarka, Hong Kong, Avusturya, Portekiz, Rusya, </w:t>
      </w:r>
      <w:r>
        <w:lastRenderedPageBreak/>
        <w:t>Meksika, Arjantin, İsveç, Singapur, Yeni Zelanda, Brezilya, Macaristan, Çek Cumhuriyeti, Güney Kore, Çin, Belçika, Kuveyt, Malezya, Malta, Polonya, Katar, Tayvan, Tunus ve Karadağ ülkelerine ait olanlar alınabilir. Portföye yabancı yerel yönetimlerce ihraç edilmiş menkul kıymetler alınamaz.</w:t>
      </w:r>
    </w:p>
    <w:p w:rsidR="00DA27FB" w:rsidRDefault="00DA27FB" w:rsidP="00156A15">
      <w:pPr>
        <w:jc w:val="both"/>
      </w:pPr>
      <w:r>
        <w:t xml:space="preserve">Şirket </w:t>
      </w:r>
      <w:proofErr w:type="gramStart"/>
      <w:r>
        <w:t>portföyünde</w:t>
      </w:r>
      <w:proofErr w:type="gramEnd"/>
      <w:r>
        <w:t xml:space="preserve"> bulunan yabancı kıymetler satın alındığı borsada, </w:t>
      </w:r>
      <w:proofErr w:type="spellStart"/>
      <w:r>
        <w:t>kote</w:t>
      </w:r>
      <w:proofErr w:type="spellEnd"/>
      <w:r>
        <w:t xml:space="preserve"> olduğu diğer borsalarda veya borsa dışında satılabilir.</w:t>
      </w:r>
    </w:p>
    <w:p w:rsidR="00F23410" w:rsidRDefault="00F23410" w:rsidP="00156A15">
      <w:pPr>
        <w:jc w:val="both"/>
      </w:pPr>
      <w:r>
        <w:t xml:space="preserve">Şirket </w:t>
      </w:r>
      <w:proofErr w:type="gramStart"/>
      <w:r>
        <w:t>portföyüne</w:t>
      </w:r>
      <w:proofErr w:type="gramEnd"/>
      <w:r>
        <w:t xml:space="preserve"> yabancı devletlerde kurulmuş şirketlerin hisselerini alabilir. Bu şirketlerin büyük yatırımcısı </w:t>
      </w:r>
      <w:proofErr w:type="gramStart"/>
      <w:r>
        <w:t>yada</w:t>
      </w:r>
      <w:proofErr w:type="gramEnd"/>
      <w:r>
        <w:t xml:space="preserve"> küçük ortağı olabilir.</w:t>
      </w:r>
    </w:p>
    <w:p w:rsidR="00DA27FB" w:rsidRPr="00F23410" w:rsidRDefault="00DA27FB" w:rsidP="00156A15">
      <w:pPr>
        <w:jc w:val="both"/>
        <w:rPr>
          <w:b/>
        </w:rPr>
      </w:pPr>
      <w:r w:rsidRPr="00F23410">
        <w:rPr>
          <w:b/>
        </w:rPr>
        <w:t>ŞİRKET PORTFÖYÜNÜN SAKLANMASI</w:t>
      </w:r>
    </w:p>
    <w:p w:rsidR="00DA27FB" w:rsidRDefault="00DA27FB" w:rsidP="00156A15">
      <w:pPr>
        <w:jc w:val="both"/>
      </w:pPr>
      <w:r w:rsidRPr="00F23410">
        <w:rPr>
          <w:b/>
        </w:rPr>
        <w:t>Madde 13-</w:t>
      </w:r>
      <w:r>
        <w:t xml:space="preserve"> Şirket </w:t>
      </w:r>
      <w:proofErr w:type="gramStart"/>
      <w:r>
        <w:t>portföyündeki</w:t>
      </w:r>
      <w:proofErr w:type="gramEnd"/>
      <w:r>
        <w:t xml:space="preserve"> varlıklar, </w:t>
      </w:r>
      <w:r w:rsidR="00F23410">
        <w:t>ortakların şifreli giriş ile giriş yaptıkları linklerde kendilerine izah edilir. Yapılan tüm ticari faaliyetler giriş-çıkış ve sonuç detayları ile bilgilendirme platformunda yayınlanır.</w:t>
      </w:r>
    </w:p>
    <w:p w:rsidR="00DA27FB" w:rsidRPr="00F23410" w:rsidRDefault="00DA27FB" w:rsidP="00156A15">
      <w:pPr>
        <w:jc w:val="both"/>
        <w:rPr>
          <w:b/>
        </w:rPr>
      </w:pPr>
      <w:r w:rsidRPr="00F23410">
        <w:rPr>
          <w:b/>
        </w:rPr>
        <w:t>ŞİRKET PORTFÖYÜNÜN DEĞERLEMESİ</w:t>
      </w:r>
    </w:p>
    <w:p w:rsidR="00DA27FB" w:rsidRDefault="00DA27FB" w:rsidP="00156A15">
      <w:pPr>
        <w:jc w:val="both"/>
      </w:pPr>
      <w:r w:rsidRPr="00F23410">
        <w:rPr>
          <w:b/>
        </w:rPr>
        <w:t>Madde 14-</w:t>
      </w:r>
      <w:r>
        <w:t xml:space="preserve"> Portföydeki varlıklar, Sermaye Piyasası Kurulu’nca </w:t>
      </w:r>
      <w:r w:rsidR="00F23410">
        <w:t>yetki verilmiş değerleme firmaları tarafından değerlenir. Ortaklara</w:t>
      </w:r>
      <w:r>
        <w:t xml:space="preserve"> açıklanır.</w:t>
      </w:r>
    </w:p>
    <w:p w:rsidR="00DA27FB" w:rsidRPr="00F23410" w:rsidRDefault="00DA27FB" w:rsidP="00156A15">
      <w:pPr>
        <w:jc w:val="both"/>
        <w:rPr>
          <w:b/>
        </w:rPr>
      </w:pPr>
      <w:r w:rsidRPr="00F23410">
        <w:rPr>
          <w:b/>
        </w:rPr>
        <w:t>PORTFÖY YÖNETİCİLİĞİ HİZMETİ, DANIŞMANLIK VE DİĞER HİZMETLER</w:t>
      </w:r>
    </w:p>
    <w:p w:rsidR="00DA27FB" w:rsidRDefault="00DA27FB" w:rsidP="00156A15">
      <w:pPr>
        <w:jc w:val="both"/>
      </w:pPr>
      <w:r w:rsidRPr="00F23410">
        <w:rPr>
          <w:b/>
        </w:rPr>
        <w:t>Madde 15-</w:t>
      </w:r>
      <w:r>
        <w:t xml:space="preserve"> Şirket, yeterli sayıda ihtisas personeli istihdam etmek kaydıyla kendi portföyünü yönetebileceği gibi </w:t>
      </w:r>
      <w:proofErr w:type="gramStart"/>
      <w:r>
        <w:t>portföy</w:t>
      </w:r>
      <w:proofErr w:type="gramEnd"/>
      <w:r>
        <w:t xml:space="preserve"> yönetim hizmetini Kurulun onayının alınması şartıyla ve imzalanacak bir sözleşme ile bir portföy yönetim şirketinden de sağlayabilir.</w:t>
      </w:r>
    </w:p>
    <w:p w:rsidR="00DA27FB" w:rsidRDefault="00DA27FB" w:rsidP="00156A15">
      <w:pPr>
        <w:jc w:val="both"/>
      </w:pPr>
      <w:r>
        <w:t xml:space="preserve">Şirket, </w:t>
      </w:r>
      <w:proofErr w:type="gramStart"/>
      <w:r>
        <w:t>portföy</w:t>
      </w:r>
      <w:proofErr w:type="gramEnd"/>
      <w:r>
        <w:t xml:space="preserve"> yönetim hizmetini dışarıdan sağlamadığı durumda, Kurulun onayının alınması şartıyla yatırım danışmanlığı yetki belgesi almış bir port</w:t>
      </w:r>
      <w:r w:rsidR="00F23410">
        <w:t>f</w:t>
      </w:r>
      <w:r>
        <w:t>öy yönetim şirketinden imzalanacak bir sözleşme ve Kurul’un yatırım danışmanlığına ilişkin düzenlemeleri çerçevesinde yatırım danışmanlığı hizmeti alabilir.</w:t>
      </w:r>
    </w:p>
    <w:p w:rsidR="00DA27FB" w:rsidRDefault="00DA27FB" w:rsidP="00156A15">
      <w:pPr>
        <w:jc w:val="both"/>
      </w:pPr>
      <w:r>
        <w:t xml:space="preserve">Şirket, muhasebe ve operasyon gibi hizmetler ile iç kontrolden sorumlu personeli yatırım kuruluşlarından, kontrolü ve takibi yönetim kurulu tarafından gerçekleştirilmek şartıyla risk yönetim sistemine ilişkin hizmeti yatırım kuruluşlarından ve Kurulca uygun görülecek uzmanlaşmış diğer kuruluşlardan sağlayabilir. Bir </w:t>
      </w:r>
      <w:proofErr w:type="gramStart"/>
      <w:r>
        <w:t>portföy</w:t>
      </w:r>
      <w:proofErr w:type="gramEnd"/>
      <w:r>
        <w:t xml:space="preserve"> yönetim şirketinden portföy yönetim hizmeti alınması halinde, ilgili portföy yönetim şirketinden risk yönetim hizmeti de alınabilir.</w:t>
      </w:r>
    </w:p>
    <w:p w:rsidR="00DA27FB" w:rsidRDefault="00DA27FB" w:rsidP="00156A15">
      <w:pPr>
        <w:jc w:val="both"/>
      </w:pPr>
      <w:r>
        <w:t xml:space="preserve">Bu hizmetlerin alımı esnasında </w:t>
      </w:r>
      <w:r w:rsidR="00F23410">
        <w:t>serbest piyasadaki</w:t>
      </w:r>
      <w:r>
        <w:t xml:space="preserve"> </w:t>
      </w:r>
      <w:r w:rsidR="00F23410">
        <w:t>ücretlendirmelere, düzenlemelere ve sınırlamalara uyulur.</w:t>
      </w:r>
    </w:p>
    <w:p w:rsidR="00DA27FB" w:rsidRDefault="00DA27FB" w:rsidP="00156A15">
      <w:pPr>
        <w:jc w:val="both"/>
      </w:pPr>
      <w:r>
        <w:t xml:space="preserve">Şirket bünyesinde, </w:t>
      </w:r>
      <w:r w:rsidR="00F23410">
        <w:t>TTK</w:t>
      </w:r>
      <w:r>
        <w:t xml:space="preserve"> mevzuatı çerçevesinde, iç kontrol sisteminin ve teftiş biriminin oluşturulması zorunludur. Risk yönetim sistemi ise söz konusu hizmetin Sermaye Piyasası mevzuatı çerçevesinde dışarıdan sağlanmaması halinde Şirket bünyesinde oluşturulur.</w:t>
      </w:r>
    </w:p>
    <w:p w:rsidR="00863753" w:rsidRDefault="00863753" w:rsidP="00156A15">
      <w:pPr>
        <w:jc w:val="both"/>
      </w:pPr>
    </w:p>
    <w:p w:rsidR="00DA27FB" w:rsidRPr="00863753" w:rsidRDefault="00DA27FB" w:rsidP="00156A15">
      <w:pPr>
        <w:jc w:val="both"/>
        <w:rPr>
          <w:b/>
        </w:rPr>
      </w:pPr>
      <w:r w:rsidRPr="00863753">
        <w:rPr>
          <w:b/>
        </w:rPr>
        <w:lastRenderedPageBreak/>
        <w:t>YÖNETİM KURULU VE GÖREV SÜRESİ</w:t>
      </w:r>
    </w:p>
    <w:p w:rsidR="00DA27FB" w:rsidRDefault="00DA27FB" w:rsidP="00156A15">
      <w:pPr>
        <w:jc w:val="both"/>
      </w:pPr>
      <w:proofErr w:type="gramStart"/>
      <w:r w:rsidRPr="00863753">
        <w:rPr>
          <w:b/>
        </w:rPr>
        <w:t>Madde 16-</w:t>
      </w:r>
      <w:r>
        <w:t xml:space="preserve"> Şirketin işleri ve yönetimi genel kurul tarafından Türk Ticaret Kanunu </w:t>
      </w:r>
      <w:r w:rsidR="00863753">
        <w:t xml:space="preserve">hükümlerine </w:t>
      </w:r>
      <w:r>
        <w:t>uygun şekilde bir sonraki senenin olağan genel kurul toplantısına kadar görev yapmak üzere 1 (bir) yıl için seçilecek ve çoğunluğ</w:t>
      </w:r>
      <w:r w:rsidR="00863753">
        <w:t>u icrada görevli olmayan en az 3 (üç) en çok 5 (beş</w:t>
      </w:r>
      <w:r>
        <w:t xml:space="preserve">) üyeden teşkil olunacak bir yönetim kurulu tarafından yürütülür. </w:t>
      </w:r>
      <w:proofErr w:type="gramEnd"/>
      <w:r>
        <w:t>Yönetim kurulu üyelerinin seçiminde (A) grubu payların her</w:t>
      </w:r>
      <w:r w:rsidR="00863753">
        <w:t xml:space="preserve"> </w:t>
      </w:r>
      <w:r>
        <w:t>biri 1.000.000 (bir milyon) adet oy hakkına, (B) grubu payların her</w:t>
      </w:r>
      <w:r w:rsidR="00863753">
        <w:t xml:space="preserve"> </w:t>
      </w:r>
      <w:r>
        <w:t>biri 1</w:t>
      </w:r>
      <w:r w:rsidR="00863753">
        <w:t>00.000 (</w:t>
      </w:r>
      <w:proofErr w:type="spellStart"/>
      <w:r w:rsidR="00863753">
        <w:t>Yüzbin</w:t>
      </w:r>
      <w:proofErr w:type="spellEnd"/>
      <w:r>
        <w:t>) adet oy hakkına</w:t>
      </w:r>
      <w:r w:rsidR="00863753">
        <w:t>,</w:t>
      </w:r>
      <w:r w:rsidR="00863753" w:rsidRPr="00863753">
        <w:t xml:space="preserve"> </w:t>
      </w:r>
      <w:r w:rsidR="00863753">
        <w:t>(C</w:t>
      </w:r>
      <w:r w:rsidR="00863753">
        <w:t xml:space="preserve">) grubu payların her </w:t>
      </w:r>
      <w:r w:rsidR="00863753">
        <w:t>biri 1 (Bir</w:t>
      </w:r>
      <w:r w:rsidR="00863753">
        <w:t>) adet oy hakkına</w:t>
      </w:r>
      <w:r>
        <w:t xml:space="preserve"> sahiptir. Yönetim kurulu her yıl üyeleri arasından bir başkan ve en az</w:t>
      </w:r>
      <w:r w:rsidR="00863753">
        <w:t xml:space="preserve"> bir başkan vekili seçer.</w:t>
      </w:r>
    </w:p>
    <w:p w:rsidR="00DA27FB" w:rsidRDefault="00DA27FB" w:rsidP="00156A15">
      <w:pPr>
        <w:jc w:val="both"/>
      </w:pPr>
      <w:r>
        <w:t xml:space="preserve">Yönetim kurulunda görev alacak bağımsız üyelerin sayısı ve nitelikleri </w:t>
      </w:r>
      <w:r w:rsidR="00863753">
        <w:t>gerekli görüldüğü sürece Yönetim Kurulunca seçilir</w:t>
      </w:r>
      <w:r>
        <w:t>.</w:t>
      </w:r>
    </w:p>
    <w:p w:rsidR="00DA27FB" w:rsidRDefault="00DA27FB" w:rsidP="00156A15">
      <w:pPr>
        <w:jc w:val="both"/>
      </w:pPr>
      <w:r>
        <w:t xml:space="preserve">Tüzel kişiler yönetim kuruluna üye seçilebilirler, bu takdirde yönetim kurulu üyesi tüzel kişi ile birlikte –tüzel kişi tarafından belirlenmiş, kişiliğinde tüzel kişinin somutlaştığı- bir gerçek kişi de tescil ve ilan edilir. </w:t>
      </w:r>
      <w:proofErr w:type="gramStart"/>
      <w:r>
        <w:t>Mezkur</w:t>
      </w:r>
      <w:proofErr w:type="gramEnd"/>
      <w:r>
        <w:t xml:space="preserve"> gerçek kişinin yönetim kurulunda önerileri ve verdiği oy tüzel kişi tarafından verilmiş sayılır. Sorumluluk sadece üye tüzel kişiye aittir. Bu gerçek kişi, tüzel kişi istediği an, tüzel kişinin tek taraflı iradesi ile değiştirilebilir. Bu halde azil işlemine gerek yoktur. Yönetim kurulu üyeliğine tüzel kişi yerine temsilcisi seçilemez.</w:t>
      </w:r>
    </w:p>
    <w:p w:rsidR="00DA27FB" w:rsidRDefault="00DA27FB" w:rsidP="00156A15">
      <w:pPr>
        <w:jc w:val="both"/>
      </w:pPr>
      <w:r>
        <w:t>Yönetim Kurulu, Türk Ticaret Kanunu, Şirket esas sözleşmesi, genel kurul kararları ve ilgili mevzuat hükümleri ile verilen görevleri yerine getirir. Kanunla veya esas sözleşme ile Genel Kuruldan karar alınmasına bağlı tutulan hususların dışında kalan tüm konularda Yönetim Kurulu karar almaya yetkilidir.</w:t>
      </w:r>
    </w:p>
    <w:p w:rsidR="00DA27FB" w:rsidRDefault="00DA27FB" w:rsidP="00156A15">
      <w:pPr>
        <w:jc w:val="both"/>
      </w:pPr>
      <w:r>
        <w:t xml:space="preserve">Görev süresi sona eren üyelerin yeniden seçilmesi mümkündür. Bir üyeliğin herhangi bir nedenle boşalması halinde, Yönetim kurulu TTK </w:t>
      </w:r>
      <w:r w:rsidR="00863753">
        <w:t>da</w:t>
      </w:r>
      <w:r>
        <w:t xml:space="preserve"> belirtilen kanuni şartları haiz bir kimseyi geçici olarak bu yere üye seçer ve ilk genel kurulun onayına sunar. Böylece seçilen üye eski üyenin görev süresini tamamlar. </w:t>
      </w:r>
    </w:p>
    <w:p w:rsidR="00DA27FB" w:rsidRDefault="00DA27FB" w:rsidP="00156A15">
      <w:pPr>
        <w:jc w:val="both"/>
      </w:pPr>
      <w:r>
        <w:t>Yönetim kurulu üyeleri, gündemde yönetim kurulu üyelerinin azline ilişkin bir maddenin bulunması veya gündemde bu yönde bir madde olmasa dahi haklı bir sebebin varlığı halinde genel kurul tarafından her zaman görevden alınabilir. Türk Ticaret Kanununun yönetim kurulu üyelerinin sorumluluklarına ilişkin hükümleri saklıdır.</w:t>
      </w:r>
    </w:p>
    <w:p w:rsidR="00DA27FB" w:rsidRDefault="00DA27FB" w:rsidP="00156A15">
      <w:pPr>
        <w:jc w:val="both"/>
      </w:pPr>
      <w:r>
        <w:t xml:space="preserve">Yönetim kurulu, görev ve sorumluluklarını sağlıklı bir biçimde yerine getirebilmek, işlerin gidişini izlemek, kendisine sunulacak konularda rapor hazırlamak, kararlarını uygulatmak veya iç denetim amacıyla içlerinde yönetim kurulu üyelerinin de bulunabileceği komiteler ve komisyonlar kurabilir. Yönetim Kurulu bünyesinde komitelerin oluşturulması, komitelerin görev alanları ve çalışma esasları, </w:t>
      </w:r>
      <w:r w:rsidR="00863753">
        <w:t>esas sözleşme</w:t>
      </w:r>
      <w:r>
        <w:t xml:space="preserve"> hükümlerine</w:t>
      </w:r>
      <w:r w:rsidR="00863753">
        <w:t xml:space="preserve"> ve gerekli ticari faaliyetlerin daha kârlı olması amacı ile riskin dağıtılması esasına göre gerçekleştirilir</w:t>
      </w:r>
    </w:p>
    <w:p w:rsidR="00DA27FB" w:rsidRPr="00863753" w:rsidRDefault="00DA27FB" w:rsidP="00156A15">
      <w:pPr>
        <w:jc w:val="both"/>
        <w:rPr>
          <w:b/>
        </w:rPr>
      </w:pPr>
      <w:r w:rsidRPr="00863753">
        <w:rPr>
          <w:b/>
        </w:rPr>
        <w:t>YÖNETİM KURULUNA SEÇİLME ŞARTLARI</w:t>
      </w:r>
    </w:p>
    <w:p w:rsidR="00DA27FB" w:rsidRDefault="00DA27FB" w:rsidP="00156A15">
      <w:pPr>
        <w:jc w:val="both"/>
      </w:pPr>
      <w:r w:rsidRPr="00863753">
        <w:rPr>
          <w:b/>
        </w:rPr>
        <w:t>Madde 17-</w:t>
      </w:r>
      <w:r>
        <w:t xml:space="preserve"> Yönetim kurulu üyelerinin çoğun</w:t>
      </w:r>
      <w:r w:rsidR="00863753">
        <w:t xml:space="preserve">luğunun T.C. vatandaşı olmaları </w:t>
      </w:r>
      <w:r>
        <w:t>gerekir.</w:t>
      </w:r>
    </w:p>
    <w:p w:rsidR="00DA27FB" w:rsidRPr="00863753" w:rsidRDefault="00DA27FB" w:rsidP="00156A15">
      <w:pPr>
        <w:jc w:val="both"/>
        <w:rPr>
          <w:b/>
        </w:rPr>
      </w:pPr>
      <w:r w:rsidRPr="00863753">
        <w:rPr>
          <w:b/>
        </w:rPr>
        <w:lastRenderedPageBreak/>
        <w:t>YÖNETİM KURULU TOPLANTILARI VE KURUMSAL YÖNETİM İLKELERİNE UYUM</w:t>
      </w:r>
    </w:p>
    <w:p w:rsidR="00DA27FB" w:rsidRDefault="00DA27FB" w:rsidP="00156A15">
      <w:pPr>
        <w:jc w:val="both"/>
      </w:pPr>
      <w:r w:rsidRPr="00863753">
        <w:rPr>
          <w:b/>
        </w:rPr>
        <w:t>Madde 18-</w:t>
      </w:r>
      <w:r>
        <w:t xml:space="preserve"> Yönetim kurulu şirket işleri lüzum gösterdikçe Başkan veya Başkan Vekilinin çağrısı ile toplanır. Ancak en az </w:t>
      </w:r>
      <w:r w:rsidR="00863753">
        <w:t xml:space="preserve">üç </w:t>
      </w:r>
      <w:r>
        <w:t>ayda bir defa toplanması mecburidir. Toplantılarda her ü</w:t>
      </w:r>
      <w:r w:rsidR="00863753">
        <w:t>yenin</w:t>
      </w:r>
      <w:r>
        <w:t xml:space="preserve"> oy hakkı </w:t>
      </w:r>
      <w:r w:rsidR="00863753">
        <w:t>bellidir</w:t>
      </w:r>
      <w:r>
        <w:t>. Yönetim kurulunun toplantı gün ve gündemi Yönetim Kurulu Başkanı tarafından tespit edilir. Ancak, toplantı günü yönetim kurulu kararı ile de tespit olunabilir. Yönetim kurulu kararı ile gündemde değişiklik yapılabilir.</w:t>
      </w:r>
    </w:p>
    <w:p w:rsidR="00DA27FB" w:rsidRDefault="00DA27FB" w:rsidP="00156A15">
      <w:pPr>
        <w:jc w:val="both"/>
      </w:pPr>
      <w:r>
        <w:t xml:space="preserve">Her yönetim kurulu üyesi başkandan, başkanın olmadığı zamanlarda başkan vekilinden yönetim kurulunu toplantıya çağırmasını yazılı olarak isteyebilir. Başkan veya başkan vekili yönetim kurulu üyesinin toplantı talebini ihtiyaca bağlı olarak ve </w:t>
      </w:r>
      <w:proofErr w:type="gramStart"/>
      <w:r>
        <w:t>imkanlar</w:t>
      </w:r>
      <w:proofErr w:type="gramEnd"/>
      <w:r>
        <w:t xml:space="preserve"> ölçüsünde karşılamaya özen gösterir.</w:t>
      </w:r>
    </w:p>
    <w:p w:rsidR="00DA27FB" w:rsidRDefault="00DA27FB" w:rsidP="00156A15">
      <w:pPr>
        <w:jc w:val="both"/>
      </w:pPr>
      <w:r>
        <w:t>Toplantı yeri Şirket merkezidir. Ancak yönetim kurulu, karar almak şartı ile başka bir yerde de toplanabilir.</w:t>
      </w:r>
    </w:p>
    <w:p w:rsidR="00DA27FB" w:rsidRDefault="00DA27FB" w:rsidP="00156A15">
      <w:pPr>
        <w:jc w:val="both"/>
      </w:pPr>
      <w:r>
        <w:t xml:space="preserve">Şirketin yönetim kurulu toplantısına katılma hakkına sahip olanlar bu toplantılara, Türk Ticaret Kanununun 1527. maddesi uyarınca elektronik ortamda da katılabilir. Şirket, Ticaret Şirketlerinde Anonim Şirket Genel Kurulları Dışında Elektronik Ortamda Yapılacak Kurullar Hakkında Tebliğ hükümleri uyarınca hak sahiplerinin bu toplantılara elektronik ortamda katılmalarına ve oy vermelerine </w:t>
      </w:r>
      <w:proofErr w:type="gramStart"/>
      <w:r>
        <w:t>imkan</w:t>
      </w:r>
      <w:proofErr w:type="gramEnd"/>
      <w:r>
        <w:t xml:space="preserve"> tanıyacak Elektronik Toplantı Sistemini kurabileceği gibi bu amaç için oluşturulmuş sistemlerden de hizmet satın alabilir. Yapılacak toplantılarda şirket sözleşmesinin bu hükmü uyarınca kurulmuş olan sistem üzerinden veya destek hizmeti alınacak sistem üzerinden hak sahiplerinin ilgili mevzuatta belirtilen haklarını Tebliğ hükümlerinde belirtilen çerçevede kullanabilmesi sağlanır.</w:t>
      </w:r>
    </w:p>
    <w:p w:rsidR="00DA27FB" w:rsidRDefault="00DA27FB" w:rsidP="00156A15">
      <w:pPr>
        <w:jc w:val="both"/>
      </w:pPr>
      <w:r>
        <w:t>Yönetim kurulu üye tam sayısının çoğunluğunun varlığı ile toplanır. Yönetim kurulunda kararlar toplantıya katılanların çoğunluğuyla alınır. Oylarda eşitlik olması halinde o konu gelecek toplantıya bırakılır. Bu toplantıda da eşit oy alan teklif reddedilmiş sayılır.</w:t>
      </w:r>
    </w:p>
    <w:p w:rsidR="00DA27FB" w:rsidRDefault="00DA27FB" w:rsidP="00156A15">
      <w:pPr>
        <w:jc w:val="both"/>
      </w:pPr>
      <w:r>
        <w:t xml:space="preserve">Yönetim kurulunda oylar kabul veya </w:t>
      </w:r>
      <w:proofErr w:type="spellStart"/>
      <w:r>
        <w:t>red</w:t>
      </w:r>
      <w:proofErr w:type="spellEnd"/>
      <w:r>
        <w:t xml:space="preserve"> olarak kullanılır. </w:t>
      </w:r>
      <w:proofErr w:type="spellStart"/>
      <w:r>
        <w:t>Red</w:t>
      </w:r>
      <w:proofErr w:type="spellEnd"/>
      <w:r>
        <w:t xml:space="preserve"> oyu veren, kararın altına </w:t>
      </w:r>
      <w:proofErr w:type="spellStart"/>
      <w:r>
        <w:t>red</w:t>
      </w:r>
      <w:proofErr w:type="spellEnd"/>
      <w:r>
        <w:t xml:space="preserve"> gerekçesini yazarak imzalar.</w:t>
      </w:r>
    </w:p>
    <w:p w:rsidR="00DA27FB" w:rsidRDefault="00DA27FB" w:rsidP="00156A15">
      <w:pPr>
        <w:jc w:val="both"/>
      </w:pPr>
      <w:r>
        <w:t>Yönetim kurulu üyeleri birbirlerini temsilen oy veremeyecekleri gibi, toplantıya katılmayan üyeler vekil tayin etmek suretiyle de oy kullanamazlar.</w:t>
      </w:r>
    </w:p>
    <w:p w:rsidR="00DA27FB" w:rsidRDefault="00DA27FB" w:rsidP="00156A15">
      <w:pPr>
        <w:jc w:val="both"/>
      </w:pPr>
      <w:r>
        <w:t xml:space="preserve">Kurumsal Yönetim İlkelerinin uygulanması bakımından şirketin önemli nitelikteki ilişkili taraf işlemlerinde ve üçüncü kişiler lehine teminat, rehin ve ipotek verilmesine ilişkin işlemlerinde </w:t>
      </w:r>
      <w:r w:rsidR="00027E33">
        <w:t xml:space="preserve">TTK </w:t>
      </w:r>
      <w:proofErr w:type="spellStart"/>
      <w:r w:rsidR="00027E33">
        <w:t>nın</w:t>
      </w:r>
      <w:proofErr w:type="spellEnd"/>
      <w:r>
        <w:t xml:space="preserve"> kurumsal yönetime ilişkin uygulanması zorunlu </w:t>
      </w:r>
      <w:r w:rsidR="00027E33">
        <w:t>tutulan düzenlemelerine uyulur.</w:t>
      </w:r>
    </w:p>
    <w:p w:rsidR="00DA27FB" w:rsidRPr="00027E33" w:rsidRDefault="00DA27FB" w:rsidP="00156A15">
      <w:pPr>
        <w:jc w:val="both"/>
        <w:rPr>
          <w:b/>
        </w:rPr>
      </w:pPr>
      <w:r w:rsidRPr="00027E33">
        <w:rPr>
          <w:b/>
        </w:rPr>
        <w:t>YÖNETİM KURULU ÜYELERİNİN ÜCRETLERİ</w:t>
      </w:r>
    </w:p>
    <w:p w:rsidR="00DA27FB" w:rsidRDefault="00DA27FB" w:rsidP="00156A15">
      <w:pPr>
        <w:jc w:val="both"/>
      </w:pPr>
      <w:r w:rsidRPr="00027E33">
        <w:rPr>
          <w:b/>
        </w:rPr>
        <w:t>Madde 19-</w:t>
      </w:r>
      <w:r>
        <w:t xml:space="preserve"> Yönetim kurulu başkan ve üyelerine genel kurul kararı ile belirlenmiş olmak şartıyla ücret, ikrami</w:t>
      </w:r>
      <w:r w:rsidR="00027E33">
        <w:t>ye, huzur hakkı ve prim öden</w:t>
      </w:r>
      <w:r>
        <w:t>ir.</w:t>
      </w:r>
    </w:p>
    <w:p w:rsidR="00DA27FB" w:rsidRPr="00027E33" w:rsidRDefault="00DA27FB" w:rsidP="00156A15">
      <w:pPr>
        <w:jc w:val="both"/>
        <w:rPr>
          <w:b/>
        </w:rPr>
      </w:pPr>
      <w:r w:rsidRPr="00027E33">
        <w:rPr>
          <w:b/>
        </w:rPr>
        <w:t>ŞİRKETİ YÖNETİM, İLZAM VE YÖNETİMİN DEVRİ</w:t>
      </w:r>
    </w:p>
    <w:p w:rsidR="00DA27FB" w:rsidRDefault="00DA27FB" w:rsidP="00156A15">
      <w:pPr>
        <w:jc w:val="both"/>
      </w:pPr>
      <w:r w:rsidRPr="00027E33">
        <w:rPr>
          <w:b/>
        </w:rPr>
        <w:lastRenderedPageBreak/>
        <w:t>Madde 20-</w:t>
      </w:r>
      <w:r>
        <w:t xml:space="preserve"> Şirket, yönetim kurulu tarafından yönetilir ve temsil olunur. Yönetim kurulu, bu ana sözleşme yanında Türk Ticaret Kanunu, Sermaye Piyasası Kanunu ve ilgili sair mevzuat ile genel kurulca kendisine verilen görevleri ifa eder.</w:t>
      </w:r>
    </w:p>
    <w:p w:rsidR="00DA27FB" w:rsidRDefault="00DA27FB" w:rsidP="00156A15">
      <w:pPr>
        <w:jc w:val="both"/>
      </w:pPr>
      <w:r>
        <w:t xml:space="preserve">Şirket tarafından verilecek bütün belgelerin ve yapılacak sözleşmelerin geçerli olabilmesi için bunların şirketin unvanı altına konmuş ve şirketi ilzama yetkili kişinin imzasını taşıması gereklidir. Yönetim kurulu kararında açıkça belirtilen hususlarda şirketi temsil edecek kişilere yönetim kurulu üyesi olması şartıyla tek imza yetkisi verilebilir. Yönetim kurulu kararında belirtilenler </w:t>
      </w:r>
      <w:r w:rsidR="00577C10">
        <w:t>dışındaki hususlarda şirket tek</w:t>
      </w:r>
      <w:r>
        <w:t xml:space="preserve"> imza ile temsil ve ilzam edilir.</w:t>
      </w:r>
    </w:p>
    <w:p w:rsidR="00DA27FB" w:rsidRDefault="00DA27FB" w:rsidP="00156A15">
      <w:pPr>
        <w:jc w:val="both"/>
      </w:pPr>
      <w:r>
        <w:t xml:space="preserve">Yönetim Kurulu Türk Ticaret Kanununun 375. maddesindeki devredilemez görev ve yetkiler saklı kalmak üzere 370 (2). </w:t>
      </w:r>
      <w:proofErr w:type="gramStart"/>
      <w:r>
        <w:t>madde</w:t>
      </w:r>
      <w:proofErr w:type="gramEnd"/>
      <w:r>
        <w:t xml:space="preserve"> uyarınca temsil yetkilerinin ve 367. madde uyarınca da yönetim işlerinin tamamını veya bir kısmını üyelerinden bir veya birkaç murahhas üyeye veya yönetim kurulu üyesi olmayan murahhas müdürlere bırakabilir. En az bir yönetim kurulu üyesinin temsil yetkisini haiz olması şarttır.</w:t>
      </w:r>
    </w:p>
    <w:p w:rsidR="00DA27FB" w:rsidRDefault="00DA27FB" w:rsidP="00156A15">
      <w:pPr>
        <w:jc w:val="both"/>
      </w:pPr>
      <w:r>
        <w:t>Türk Ticaret Kanununun 375. maddesinde öngörülen devredilemez görev ve yetkiler ile diğer maddelerdeki devredilemez görev ve yetkiler saklı kalmak üzere, yönetim kurulu, yönetimi bir iç yönerge ile kısmen veya tamamen Türk Ticaret Kanununun 367. maddesine göre Genel Müdürlüğe devredebilir.</w:t>
      </w:r>
    </w:p>
    <w:p w:rsidR="00DA27FB" w:rsidRDefault="00DA27FB" w:rsidP="00156A15">
      <w:pPr>
        <w:jc w:val="both"/>
      </w:pPr>
      <w:r>
        <w:t>Yönetim devredilmediği takdirde yönetim kurulunun tüm üyelerine aittir.</w:t>
      </w:r>
    </w:p>
    <w:p w:rsidR="00DA27FB" w:rsidRDefault="00DA27FB" w:rsidP="00156A15">
      <w:pPr>
        <w:jc w:val="both"/>
      </w:pPr>
      <w:r>
        <w:t xml:space="preserve">Temsile yetkili kişiler </w:t>
      </w:r>
      <w:r w:rsidR="00FB2915">
        <w:t>ticari faaliyetler dışında</w:t>
      </w:r>
      <w:r>
        <w:t xml:space="preserve"> kanuna aykırı işlemler yapamaz. Aksi halde Şirket bu işlemlerden sorumlu olduğu takdirde bu kişilere rücu eder. Şirket, üçüncü kişinin yapılan işlemin şirketin amaç ve konusu dışında olduğunu bildiği veya bilebilecek durumlarda bulunduğu hallerde o işlemle bağlı olmaz. Şirket ile devamlı olarak işlem yapan veya Şirket’in açıklayıcı, ikaz edici ve benzeri yazılarını ve kararlarını alan ve bunlara vakıf olan üçüncü kişiler iyi niyet iddiasında bulunamaz.</w:t>
      </w:r>
    </w:p>
    <w:p w:rsidR="00DA27FB" w:rsidRDefault="00DA27FB" w:rsidP="00156A15">
      <w:pPr>
        <w:jc w:val="both"/>
      </w:pPr>
      <w:r>
        <w:t>Şirketin temsili ve şirket adına düzenlenecek belgelerin ve sözleşmelerin geçerli olması ve şirketi bağlayabilmesi için şirket adına imzaya yetkili olanlar ve imza şekli yönetim kurulu tarafından saptanır. Yönetim kurulu kararı tescil ve ilan olunur.</w:t>
      </w:r>
    </w:p>
    <w:p w:rsidR="00DA27FB" w:rsidRPr="00FB2915" w:rsidRDefault="00DA27FB" w:rsidP="00156A15">
      <w:pPr>
        <w:jc w:val="both"/>
        <w:rPr>
          <w:b/>
        </w:rPr>
      </w:pPr>
      <w:r w:rsidRPr="00FB2915">
        <w:rPr>
          <w:b/>
        </w:rPr>
        <w:t>GENEL MÜDÜR VE MÜDÜRLER</w:t>
      </w:r>
    </w:p>
    <w:p w:rsidR="00DA27FB" w:rsidRDefault="00DA27FB" w:rsidP="00156A15">
      <w:pPr>
        <w:jc w:val="both"/>
      </w:pPr>
      <w:r w:rsidRPr="00FB2915">
        <w:rPr>
          <w:b/>
        </w:rPr>
        <w:t>Madde 21-</w:t>
      </w:r>
      <w:r>
        <w:t xml:space="preserve"> Yönetim Kurulunca, Şirket işlerinin yürütülmesi için bir Genel Müdür ve yeterli sayıda Müdür atanır. Genel müdür olarak görev yapacak kişinin </w:t>
      </w:r>
      <w:r w:rsidR="00FB2915">
        <w:t>Yönetim Kurulunda çoğunluk onayını alması zorunludur.</w:t>
      </w:r>
    </w:p>
    <w:p w:rsidR="00DA27FB" w:rsidRDefault="00DA27FB" w:rsidP="00156A15">
      <w:pPr>
        <w:jc w:val="both"/>
      </w:pPr>
      <w:r>
        <w:t>Genel müdürün münhasıran ve tam zamanlı olarak bu görev için istihdam edilmiş olması zorunludur. Genel müdürlük görevine 12 aylık süre içerisinde üç aydan fazla vekâlet edilemez. Bu sürenin sonunda bu göreve yeniden vekâleten atama yapılamaz.</w:t>
      </w:r>
    </w:p>
    <w:p w:rsidR="00DA27FB" w:rsidRDefault="00DA27FB" w:rsidP="00156A15">
      <w:pPr>
        <w:jc w:val="both"/>
      </w:pPr>
      <w:r>
        <w:t xml:space="preserve">Genel müdür, yönetim kurulu kararları doğrultusunda ve Ticaret Kanunu, Sermaye Piyasası ve ilgili diğer mevzuat hükümlerine göre şirketi yönetmekle yükümlüdür. Genel müdür, </w:t>
      </w:r>
      <w:r>
        <w:lastRenderedPageBreak/>
        <w:t>yönetim kurulu üyeliği sıfatını taşımamakla birlikte, yönetim kurulu toplantılarına katılır; ancak oy hakkı yoktur.</w:t>
      </w:r>
    </w:p>
    <w:p w:rsidR="00DA27FB" w:rsidRDefault="00DA27FB" w:rsidP="00156A15">
      <w:pPr>
        <w:jc w:val="both"/>
      </w:pPr>
      <w:r>
        <w:t>Yönetim kurulu üyelerinin görev süresini aşan süreler için genel müdür atanabilir.</w:t>
      </w:r>
    </w:p>
    <w:p w:rsidR="00DA27FB" w:rsidRPr="00FB2915" w:rsidRDefault="00DA27FB" w:rsidP="00156A15">
      <w:pPr>
        <w:jc w:val="both"/>
        <w:rPr>
          <w:b/>
        </w:rPr>
      </w:pPr>
      <w:r w:rsidRPr="00FB2915">
        <w:rPr>
          <w:b/>
        </w:rPr>
        <w:t>YÖNETİCİLERE İLİŞKİN YASAKLAR</w:t>
      </w:r>
    </w:p>
    <w:p w:rsidR="00DA27FB" w:rsidRDefault="00DA27FB" w:rsidP="00156A15">
      <w:pPr>
        <w:jc w:val="both"/>
      </w:pPr>
      <w:r w:rsidRPr="00FB2915">
        <w:rPr>
          <w:b/>
        </w:rPr>
        <w:t>Madde 22-</w:t>
      </w:r>
      <w:r>
        <w:t xml:space="preserve"> Yönetim kurulu üyeleri, Türk Ticaret Kanununun 395 ve 396. maddeleri uyarınca genel kuruldan izin almaksızın kendileri veya başkaları namına bizzat ya da dolaylı olarak Şirketle herhangi bir işlem yapamazlar ve şirketin işletme konusuna giren ticari iş türünden bir işlemi kendi veya baş</w:t>
      </w:r>
      <w:r w:rsidR="00FB2915">
        <w:t>kası hesabına yapamaz.</w:t>
      </w:r>
    </w:p>
    <w:p w:rsidR="00DA27FB" w:rsidRDefault="00DA27FB" w:rsidP="00156A15">
      <w:pPr>
        <w:jc w:val="both"/>
      </w:pPr>
      <w:r>
        <w:t>Yönetim kurulu üyesi, kendisinin şirket dışı kişisel menfaatiyle veya alt ve üst soyundan birinin ya da eşinin yahut üçüncü derece dâhil üçüncü dereceye kadar kan ve kayın hısımlarından birinin, kişisel ve şirket dışı menfaatiyle şirketin menfaatinin çatıştığı konulara ilişkin müzakerelere katılamaz. Bu yasak, yönetim kurulu üyesinin müzakereye katılmamasının dürüstlük kuralının gereği olan durumlarda da uygulanır. Tereddüt uyandıran hâllerde, kararı yönetim kurulu verir. Bu oylamaya da ilgili üye katılamaz. Menfaat uyuşmazlığı yönetim kurulu tarafından bilinmiyor olsa bile, ilgili üye bunu açıklamak ve yasağa uymak zorundadır. Bu hükümlere aykırı hareket eden yönetim kurulu üyesi ve menfaat çatışması nesnel olarak varken ve biliniyorken ilgili üyenin toplantıya katılmasına itiraz etmeyen üyeler ve söz konusu üyenin toplantıya katılması yönünde karar alan yönetim kurulu üyeleri bu sebeple şirketin uğradığı zararı tazminle yükümlüdürler.</w:t>
      </w:r>
    </w:p>
    <w:p w:rsidR="00DA27FB" w:rsidRDefault="00DA27FB" w:rsidP="00156A15">
      <w:pPr>
        <w:jc w:val="both"/>
      </w:pPr>
      <w:r>
        <w:t>Bunun dışında yöneticilere ilişkin yasakların belirlenmesinde ve uygulanmasında Türk Ticaret Kanunu’nun ilgili maddelerine uygun hareket edilir.</w:t>
      </w:r>
    </w:p>
    <w:p w:rsidR="00DA27FB" w:rsidRPr="00FB2915" w:rsidRDefault="00DA27FB" w:rsidP="00156A15">
      <w:pPr>
        <w:jc w:val="both"/>
        <w:rPr>
          <w:b/>
        </w:rPr>
      </w:pPr>
      <w:r w:rsidRPr="00FB2915">
        <w:rPr>
          <w:b/>
        </w:rPr>
        <w:t>DENETİM</w:t>
      </w:r>
    </w:p>
    <w:p w:rsidR="00DA27FB" w:rsidRDefault="00DA27FB" w:rsidP="00156A15">
      <w:pPr>
        <w:jc w:val="both"/>
      </w:pPr>
      <w:r w:rsidRPr="00FB2915">
        <w:rPr>
          <w:b/>
        </w:rPr>
        <w:t>Madde 23-</w:t>
      </w:r>
      <w:r>
        <w:t xml:space="preserve"> Şirket genel kurulu her faaliyet dönemi itibarıyla </w:t>
      </w:r>
      <w:r w:rsidR="00FB2915">
        <w:t>yaptığı ticari faaliyetleri ilgili resmi kurum ve kuruluşlardan yetki almış Bağımsız Denetçi Yetki Belgesine sahip denetçiye</w:t>
      </w:r>
      <w:r w:rsidR="00D5712D">
        <w:t xml:space="preserve"> denetlettirir ve sonuçlarını</w:t>
      </w:r>
      <w:r>
        <w:t xml:space="preserve"> internet sitesinde</w:t>
      </w:r>
      <w:r w:rsidR="00D5712D">
        <w:t xml:space="preserve"> ortaklarına</w:t>
      </w:r>
      <w:r>
        <w:t xml:space="preserve"> ilan eder.</w:t>
      </w:r>
    </w:p>
    <w:p w:rsidR="00DA27FB" w:rsidRDefault="00DA27FB" w:rsidP="00156A15">
      <w:pPr>
        <w:jc w:val="both"/>
      </w:pPr>
      <w:r>
        <w:t>Şirket denetiminde ilgili mevzuat hükümleri uygulanır.</w:t>
      </w:r>
    </w:p>
    <w:p w:rsidR="00DA27FB" w:rsidRPr="00D5712D" w:rsidRDefault="00DA27FB" w:rsidP="00156A15">
      <w:pPr>
        <w:jc w:val="both"/>
        <w:rPr>
          <w:b/>
        </w:rPr>
      </w:pPr>
      <w:r w:rsidRPr="00D5712D">
        <w:rPr>
          <w:b/>
        </w:rPr>
        <w:t>DENETÇİLERİN ÜCRETLERİ</w:t>
      </w:r>
    </w:p>
    <w:p w:rsidR="00DA27FB" w:rsidRDefault="00D5712D" w:rsidP="00156A15">
      <w:pPr>
        <w:jc w:val="both"/>
      </w:pPr>
      <w:r w:rsidRPr="00D5712D">
        <w:rPr>
          <w:b/>
        </w:rPr>
        <w:t>Madde 24-</w:t>
      </w:r>
      <w:r>
        <w:t xml:space="preserve"> Faturaya esas ödeme yapılır.</w:t>
      </w:r>
    </w:p>
    <w:p w:rsidR="00DA27FB" w:rsidRPr="00D5712D" w:rsidRDefault="00DA27FB" w:rsidP="00156A15">
      <w:pPr>
        <w:jc w:val="both"/>
        <w:rPr>
          <w:b/>
        </w:rPr>
      </w:pPr>
      <w:r w:rsidRPr="00D5712D">
        <w:rPr>
          <w:b/>
        </w:rPr>
        <w:t>GENEL KURUL TOPLANTILARI</w:t>
      </w:r>
    </w:p>
    <w:p w:rsidR="00DA27FB" w:rsidRDefault="00DA27FB" w:rsidP="00156A15">
      <w:pPr>
        <w:jc w:val="both"/>
      </w:pPr>
      <w:r w:rsidRPr="00D5712D">
        <w:rPr>
          <w:b/>
        </w:rPr>
        <w:t>Madde 25-</w:t>
      </w:r>
      <w:r>
        <w:t xml:space="preserve"> Genel kurul Türk Ticaret Kanunu ve Sermaye Piyasası mevzuatı hükümleri uyarınca olağan ve olağanüstü olarak toplanır. Olağan genel kurul, Şirketin hesap devresinin sonundan itibaren üç ay içinde ve yılda bir defa toplanır ve Türk Ticaret Kanununun 409. maddesi hükmü göz önüne alınarak yönetim kurulu tarafından hazırlanan gündemdeki konuları görüşüp karara bağlar. Yönetim kurulu üyelerinin görevden alınmaları ve yenilerinin seçimi </w:t>
      </w:r>
      <w:proofErr w:type="gramStart"/>
      <w:r>
        <w:t>yıl sonu</w:t>
      </w:r>
      <w:proofErr w:type="gramEnd"/>
      <w:r>
        <w:t xml:space="preserve"> finansal tablolarının müzakeresi maddesi ile ilgili sayılır. Finansal tablolar, yönetim kurulunun yıllık faaliyet raporu, denetim raporları ve yönetim kurulunun kar dağıtım </w:t>
      </w:r>
      <w:r>
        <w:lastRenderedPageBreak/>
        <w:t>önerisi o</w:t>
      </w:r>
      <w:r w:rsidR="00D5712D">
        <w:t>lağan genel kurul toplantısı ihtiyaç oldukça yapılır. Ayrıca şirkete ortak alınması sonucunda da ayda bir defa toplantı düzenlenerek TTK mevzuatları uyarınca giriş işlemleri yapılır.</w:t>
      </w:r>
      <w:r>
        <w:t xml:space="preserve"> </w:t>
      </w:r>
    </w:p>
    <w:p w:rsidR="00DA27FB" w:rsidRDefault="00DA27FB" w:rsidP="00156A15">
      <w:pPr>
        <w:jc w:val="both"/>
      </w:pPr>
      <w:r>
        <w:t xml:space="preserve">Olağanüstü genel kurul Şirket işlerinin gerektirdiği hallerde veya Türk Ticaret Kanunu’nun 410, 411, 412. maddelerinde belirtilen nedenlerin ortaya çıkması halinde toplanarak Türk Ticaret Kanunu ile </w:t>
      </w:r>
      <w:r w:rsidR="00D5712D">
        <w:t>ilgili mevzuatlar</w:t>
      </w:r>
      <w:r>
        <w:t xml:space="preserve"> uyarınca gerekli kararları alır.</w:t>
      </w:r>
    </w:p>
    <w:p w:rsidR="00DA27FB" w:rsidRDefault="00DA27FB" w:rsidP="00156A15">
      <w:pPr>
        <w:jc w:val="both"/>
      </w:pPr>
      <w:r>
        <w:t>Olağanüstü genel kurulun toplanma yeri ve zamanı usulüne göre ilan olunur.</w:t>
      </w:r>
    </w:p>
    <w:p w:rsidR="00DA27FB" w:rsidRDefault="00DA27FB" w:rsidP="00156A15">
      <w:pPr>
        <w:jc w:val="both"/>
      </w:pPr>
      <w:r>
        <w:t>Türk Ticaret Kanunu’nun 438. maddesi saklı kalmak üzere gündemde bulunmayan hususlar gündeme alınamaz. Genel kurul toplantılarına davet Türk Ticaret Kanunu’nun 414. maddesi uyarınca yapılır. Sermaye Piyasası Kanununun ilgili madde hükümleri saklıdır. Şu kadar ki; genel kurul, süresi dolmuş olsa bile, yönetim kurulu tarafından toplantıya çağrılabilir.</w:t>
      </w:r>
    </w:p>
    <w:p w:rsidR="00DA27FB" w:rsidRDefault="00DA27FB" w:rsidP="00156A15">
      <w:pPr>
        <w:jc w:val="both"/>
      </w:pPr>
      <w:r>
        <w:t xml:space="preserve">Genel kurul toplantılarına yönetim kurulu başkanı, bulunmadığı takdirde başkan vekili, o da bulunmadığı takdirde toplantıda mevcut olan üye başkanlık eder. Genel kurul toplantıları, Şirketin “Genel Kurul İç Yönergesi” hükümlerine göre yönetilir. Genel kurul toplantılarında, bu esas sözleşmenin 11. maddesi hükümleri saklı kalmak kaydıyla her 1 Kuruş itibari değer bir oy hakkı verir ve genel kurul toplantılarında pay sahipleri, </w:t>
      </w:r>
      <w:r w:rsidR="00D5712D">
        <w:t xml:space="preserve">hisse senedi sınıfının tanıdığı hak oranında </w:t>
      </w:r>
      <w:r>
        <w:t>oy kullanırlar. Genel kurul toplantılarına elektronik ortamda katılım;</w:t>
      </w:r>
    </w:p>
    <w:p w:rsidR="00DA27FB" w:rsidRDefault="00DA27FB" w:rsidP="00156A15">
      <w:pPr>
        <w:jc w:val="both"/>
      </w:pPr>
      <w:r>
        <w:t xml:space="preserve">Şirketin genel kurul toplantılarına katılma hakkı bulunan hak sahipleri bu toplantılara, Türk Ticaret Kanununun 1527. maddesi uyarınca elektronik ortamda da katılabilir. Şirket, Anonim Şirketlerde Elektronik Ortamda Yapılacak Genel Kurullara İlişkin Yönetmelik hükümleri uyarınca hak sahiplerinin genel kurul toplantılarına elektronik ortamda katılmalarına, görüş açıklamalarına, öneride bulunmalarına ve oy kullanmalarına </w:t>
      </w:r>
      <w:proofErr w:type="gramStart"/>
      <w:r>
        <w:t>imkan</w:t>
      </w:r>
      <w:proofErr w:type="gramEnd"/>
      <w:r>
        <w:t xml:space="preserve"> tanıyacak elektronik genel kurul sistemini kurabileceği gibi bu amaç için oluşturulmuş sisteml</w:t>
      </w:r>
      <w:r w:rsidR="00D5712D">
        <w:t>erden de hizmet satın alabilir.</w:t>
      </w:r>
    </w:p>
    <w:p w:rsidR="00DA27FB" w:rsidRDefault="00DA27FB" w:rsidP="00156A15">
      <w:pPr>
        <w:jc w:val="both"/>
      </w:pPr>
      <w:r>
        <w:t>Yapılacak tüm genel kurul toplantılarında esas sözleşmenin bu hükmü uyarınca, kurulmuş olan sistem üzerinden hak sahiplerinin ve temsilcilerinin, anılan Yönetmelik hükümlerinde belirtilen haklarını kullanabilmesi sağlanır.</w:t>
      </w:r>
    </w:p>
    <w:p w:rsidR="00DA27FB" w:rsidRPr="00D5712D" w:rsidRDefault="00DA27FB" w:rsidP="00156A15">
      <w:pPr>
        <w:jc w:val="both"/>
        <w:rPr>
          <w:b/>
        </w:rPr>
      </w:pPr>
      <w:r w:rsidRPr="00D5712D">
        <w:rPr>
          <w:b/>
        </w:rPr>
        <w:t>TOPLANTI YERİ</w:t>
      </w:r>
    </w:p>
    <w:p w:rsidR="00DA27FB" w:rsidRDefault="00DA27FB" w:rsidP="00156A15">
      <w:pPr>
        <w:jc w:val="both"/>
      </w:pPr>
      <w:r w:rsidRPr="00D5712D">
        <w:rPr>
          <w:b/>
        </w:rPr>
        <w:t>Madde 26-</w:t>
      </w:r>
      <w:r>
        <w:t xml:space="preserve"> Genel kurul toplantıları, Şirket merkezinde veya yönetim kurulunun uygun göreceği yerlerde yapılır. Genel kurula katılacak pay sahipleri ile ilgili Sermaye Piyasası mevzuatı hükümleri ve Türk Ticaret Kanununun 415. maddesi hükümleri uygulanır.</w:t>
      </w:r>
    </w:p>
    <w:p w:rsidR="00DA27FB" w:rsidRPr="00A51AC3" w:rsidRDefault="00DA27FB" w:rsidP="00156A15">
      <w:pPr>
        <w:jc w:val="both"/>
        <w:rPr>
          <w:b/>
        </w:rPr>
      </w:pPr>
      <w:r w:rsidRPr="00A51AC3">
        <w:rPr>
          <w:b/>
        </w:rPr>
        <w:t>TOPLANTIDA İLGİLİ BAKANLIK TEMSİLCİSİNİN BULUNMASI</w:t>
      </w:r>
    </w:p>
    <w:p w:rsidR="00DA27FB" w:rsidRDefault="00DA27FB" w:rsidP="00156A15">
      <w:pPr>
        <w:jc w:val="both"/>
      </w:pPr>
      <w:r w:rsidRPr="00A51AC3">
        <w:rPr>
          <w:b/>
        </w:rPr>
        <w:t>Madde 27-</w:t>
      </w:r>
      <w:r>
        <w:t xml:space="preserve"> Olağan ve olağanüstü genel kurul toplantılarında ve bunların ertelenmesi halinde yapılacak toplantılarda Türk Ticaret Kanunun 407. maddesine göre ilgili Bakanlık temsilcilerinin bulunması zorunludur. Türk Ticaret Kanunun 407. maddesinin Bakanlık temsilcileri ile ilgili diğer düzenlemelerine uyulur.</w:t>
      </w:r>
    </w:p>
    <w:p w:rsidR="00A51AC3" w:rsidRDefault="00A51AC3" w:rsidP="00156A15">
      <w:pPr>
        <w:jc w:val="both"/>
      </w:pPr>
    </w:p>
    <w:p w:rsidR="00DA27FB" w:rsidRPr="00A51AC3" w:rsidRDefault="00DA27FB" w:rsidP="00156A15">
      <w:pPr>
        <w:jc w:val="both"/>
        <w:rPr>
          <w:b/>
        </w:rPr>
      </w:pPr>
      <w:r w:rsidRPr="00A51AC3">
        <w:rPr>
          <w:b/>
        </w:rPr>
        <w:lastRenderedPageBreak/>
        <w:t>TEMSİLCİ TAYİNİ</w:t>
      </w:r>
    </w:p>
    <w:p w:rsidR="00DA27FB" w:rsidRDefault="00DA27FB" w:rsidP="00156A15">
      <w:pPr>
        <w:jc w:val="both"/>
      </w:pPr>
      <w:r w:rsidRPr="00A51AC3">
        <w:rPr>
          <w:b/>
        </w:rPr>
        <w:t>Madde 28-</w:t>
      </w:r>
      <w:r>
        <w:t xml:space="preserve"> Pay sahibi, paylarından doğan haklarını kullanmak için, genel kurula kendisi katılabileceği gibi, pay sahibi olan veya olmayan bir kişiyi de Sermaye Piyasası Kanunu ve ilgili mevzuat düzenlemeleri çerçevesinde temsilci olarak genel kurula yollayabilir.</w:t>
      </w:r>
    </w:p>
    <w:p w:rsidR="00DA27FB" w:rsidRDefault="00DA27FB" w:rsidP="00156A15">
      <w:pPr>
        <w:jc w:val="both"/>
      </w:pPr>
      <w:r>
        <w:t xml:space="preserve">Vekâletnamenin şekli </w:t>
      </w:r>
      <w:r w:rsidR="00A51AC3">
        <w:t>TTK</w:t>
      </w:r>
      <w:r>
        <w:t xml:space="preserve"> düzenlemeleri saklı kalmak kaydıyla, Yönetim Kurulu tarafından belirlenir. Payın birden fazla sahibi varsa içlerinden biri veya üçüncü bir kişi temsilci olarak atanabilir.</w:t>
      </w:r>
    </w:p>
    <w:p w:rsidR="00DA27FB" w:rsidRDefault="00DA27FB" w:rsidP="00156A15">
      <w:pPr>
        <w:jc w:val="both"/>
      </w:pPr>
      <w:r>
        <w:t>Katılma haklarını temsilci olarak kullanan kişi, temsil edilenin talimatına uyar. Talimata aykırılık oyu geçersiz kılmaz.</w:t>
      </w:r>
    </w:p>
    <w:p w:rsidR="00DA27FB" w:rsidRPr="00A51AC3" w:rsidRDefault="00DA27FB" w:rsidP="00156A15">
      <w:pPr>
        <w:jc w:val="both"/>
        <w:rPr>
          <w:b/>
        </w:rPr>
      </w:pPr>
      <w:r w:rsidRPr="00A51AC3">
        <w:rPr>
          <w:b/>
        </w:rPr>
        <w:t>OYLARIN KULLANILMA ŞEKLİ</w:t>
      </w:r>
    </w:p>
    <w:p w:rsidR="00DA27FB" w:rsidRDefault="00DA27FB" w:rsidP="00156A15">
      <w:pPr>
        <w:jc w:val="both"/>
      </w:pPr>
      <w:r w:rsidRPr="00A51AC3">
        <w:rPr>
          <w:b/>
        </w:rPr>
        <w:t>Madde 29-</w:t>
      </w:r>
      <w:r>
        <w:t xml:space="preserve"> Genel kurul toplantılarında oylar yönetim kurulu tarafından </w:t>
      </w:r>
      <w:r w:rsidR="00A51AC3">
        <w:t>ilgili mevzuat ve düzenlemeler</w:t>
      </w:r>
      <w:r>
        <w:t xml:space="preserve">e uygun olarak hazırlanacak iç yönergeye göre verilir. Toplantıya </w:t>
      </w:r>
      <w:proofErr w:type="spellStart"/>
      <w:r>
        <w:t>fiziken</w:t>
      </w:r>
      <w:proofErr w:type="spellEnd"/>
      <w:r>
        <w:t xml:space="preserve"> katılmayan pay sahipleri oylarını elektronik ortamda yapılan genel kurul toplantılarına ilişkin mevzuat hükümlerine göre kullanırlar. Genel kurulda oy kullanılması hususunda Türk Ticaret Kanunu düzenlemelerine uyulur.</w:t>
      </w:r>
    </w:p>
    <w:p w:rsidR="00DA27FB" w:rsidRPr="00A51AC3" w:rsidRDefault="00DA27FB" w:rsidP="00156A15">
      <w:pPr>
        <w:jc w:val="both"/>
        <w:rPr>
          <w:b/>
        </w:rPr>
      </w:pPr>
      <w:r w:rsidRPr="00A51AC3">
        <w:rPr>
          <w:b/>
        </w:rPr>
        <w:t>İLANLAR</w:t>
      </w:r>
    </w:p>
    <w:p w:rsidR="00DA27FB" w:rsidRDefault="00DA27FB" w:rsidP="00156A15">
      <w:pPr>
        <w:jc w:val="both"/>
      </w:pPr>
      <w:r w:rsidRPr="00A51AC3">
        <w:rPr>
          <w:b/>
        </w:rPr>
        <w:t>Madde 30-</w:t>
      </w:r>
      <w:r>
        <w:t xml:space="preserve"> Şirkete ait ilanlara ilişkin Türk Ticaret Kanunu hükümleri uygulanır.</w:t>
      </w:r>
    </w:p>
    <w:p w:rsidR="00DA27FB" w:rsidRDefault="00DA27FB" w:rsidP="00156A15">
      <w:pPr>
        <w:jc w:val="both"/>
      </w:pPr>
      <w:r>
        <w:t>Genel kurul çağrı usulü, şekli ve ilan içeriği Gümrük ve Ticaret Bakanlığı’nın Anonim Şirket Genel Kurul Toplantıları Usul ve Esasları Hakkındaki Yönetmeliğinde yer alır.</w:t>
      </w:r>
    </w:p>
    <w:p w:rsidR="00DA27FB" w:rsidRDefault="00DA27FB" w:rsidP="00156A15">
      <w:pPr>
        <w:jc w:val="both"/>
      </w:pPr>
      <w:r>
        <w:t>Sermayenin azaltılmasına ve tasfiyeye ait ilanlar için Sermaye Piyasası mevzuatından ve Türk Ticaret Kanunundan kaynaklanan ilan ve bilgi</w:t>
      </w:r>
      <w:r w:rsidR="00A51AC3">
        <w:t xml:space="preserve"> verme yükümlülükleri saklıdır.</w:t>
      </w:r>
    </w:p>
    <w:p w:rsidR="00DA27FB" w:rsidRPr="00A51AC3" w:rsidRDefault="00DA27FB" w:rsidP="00156A15">
      <w:pPr>
        <w:jc w:val="both"/>
        <w:rPr>
          <w:b/>
        </w:rPr>
      </w:pPr>
      <w:r w:rsidRPr="00A51AC3">
        <w:rPr>
          <w:b/>
        </w:rPr>
        <w:t>BİLGİ VERME</w:t>
      </w:r>
    </w:p>
    <w:p w:rsidR="00DA27FB" w:rsidRDefault="00DA27FB" w:rsidP="00156A15">
      <w:pPr>
        <w:jc w:val="both"/>
      </w:pPr>
      <w:r w:rsidRPr="00A51AC3">
        <w:rPr>
          <w:b/>
        </w:rPr>
        <w:t>Madde 31-</w:t>
      </w:r>
      <w:r>
        <w:t xml:space="preserve"> Şirket </w:t>
      </w:r>
      <w:r w:rsidR="00A51AC3">
        <w:t>ortakları</w:t>
      </w:r>
      <w:r>
        <w:t xml:space="preserve"> aydınlatma amacıyla gereken önlemleri alır, Bu </w:t>
      </w:r>
      <w:proofErr w:type="gramStart"/>
      <w:r>
        <w:t>çerçevede ;</w:t>
      </w:r>
      <w:proofErr w:type="gramEnd"/>
    </w:p>
    <w:p w:rsidR="00DA27FB" w:rsidRDefault="00DA27FB" w:rsidP="00156A15">
      <w:pPr>
        <w:jc w:val="both"/>
      </w:pPr>
      <w:r>
        <w:t xml:space="preserve">a) Portföyündeki varlıklar </w:t>
      </w:r>
      <w:r w:rsidR="00A51AC3">
        <w:t>ilgili mevzuat</w:t>
      </w:r>
      <w:r>
        <w:t xml:space="preserve"> çerçevesinde </w:t>
      </w:r>
      <w:r w:rsidR="00A51AC3">
        <w:t>giriş çıkış</w:t>
      </w:r>
      <w:r>
        <w:t xml:space="preserve"> dönemler</w:t>
      </w:r>
      <w:r w:rsidR="00A51AC3">
        <w:t>i</w:t>
      </w:r>
      <w:r>
        <w:t xml:space="preserve"> itibariyle </w:t>
      </w:r>
      <w:r w:rsidR="00A51AC3">
        <w:t>ortaklara</w:t>
      </w:r>
      <w:r>
        <w:t xml:space="preserve"> açıklanır.</w:t>
      </w:r>
    </w:p>
    <w:p w:rsidR="00DA27FB" w:rsidRDefault="00DA27FB" w:rsidP="00156A15">
      <w:pPr>
        <w:jc w:val="both"/>
      </w:pPr>
      <w:r>
        <w:t xml:space="preserve">b) Finansal raporlara ilişkin muhasebe standartları ve bağımsız denetlemeye yönelik </w:t>
      </w:r>
      <w:r w:rsidR="00A51AC3">
        <w:t>ilgili mevzuat</w:t>
      </w:r>
      <w:r>
        <w:t xml:space="preserve"> düzenlemelerine uyulur ve bu raporlar ilgili düzenlemeler çerçevesinde </w:t>
      </w:r>
      <w:r w:rsidR="00A51AC3">
        <w:t>ortaklara</w:t>
      </w:r>
      <w:r>
        <w:t xml:space="preserve"> açıklanır.</w:t>
      </w:r>
    </w:p>
    <w:p w:rsidR="00DA27FB" w:rsidRDefault="00DA27FB" w:rsidP="00156A15">
      <w:pPr>
        <w:jc w:val="both"/>
      </w:pPr>
      <w:r>
        <w:t>c)</w:t>
      </w:r>
      <w:r w:rsidR="00A51AC3">
        <w:t xml:space="preserve"> Yönetim kurulunca hazırlanan kâr dağıtım önerisi ve kâ</w:t>
      </w:r>
      <w:r>
        <w:t xml:space="preserve">r dağıtım tarihi öngörüsü ilgili mevzuatta belirtilen süreler içinde </w:t>
      </w:r>
      <w:r w:rsidR="00A51AC3">
        <w:t>ortaklara</w:t>
      </w:r>
      <w:r>
        <w:t xml:space="preserve"> açıklanır.</w:t>
      </w:r>
    </w:p>
    <w:p w:rsidR="00DA27FB" w:rsidRPr="00A51AC3" w:rsidRDefault="00DA27FB" w:rsidP="00156A15">
      <w:pPr>
        <w:jc w:val="both"/>
        <w:rPr>
          <w:b/>
        </w:rPr>
      </w:pPr>
      <w:r w:rsidRPr="00A51AC3">
        <w:rPr>
          <w:b/>
        </w:rPr>
        <w:t>HESAP YILI</w:t>
      </w:r>
    </w:p>
    <w:p w:rsidR="00DA27FB" w:rsidRDefault="00DA27FB" w:rsidP="00156A15">
      <w:pPr>
        <w:jc w:val="both"/>
      </w:pPr>
      <w:r w:rsidRPr="00A51AC3">
        <w:rPr>
          <w:b/>
        </w:rPr>
        <w:t>Madde 32-</w:t>
      </w:r>
      <w:r>
        <w:t xml:space="preserve"> Şirketin hesap yılı, Ocak ayının birinci gününden başlar ve Aralık ayının sonuncu günü sona erer.</w:t>
      </w:r>
    </w:p>
    <w:p w:rsidR="00DA27FB" w:rsidRPr="00A51AC3" w:rsidRDefault="00A51AC3" w:rsidP="00156A15">
      <w:pPr>
        <w:jc w:val="both"/>
        <w:rPr>
          <w:b/>
        </w:rPr>
      </w:pPr>
      <w:r>
        <w:rPr>
          <w:b/>
        </w:rPr>
        <w:lastRenderedPageBreak/>
        <w:t>KÂ</w:t>
      </w:r>
      <w:r w:rsidR="00DA27FB" w:rsidRPr="00A51AC3">
        <w:rPr>
          <w:b/>
        </w:rPr>
        <w:t>RIN TESPİTİ VE DAĞITIMI</w:t>
      </w:r>
    </w:p>
    <w:p w:rsidR="00DA27FB" w:rsidRDefault="00DA27FB" w:rsidP="00156A15">
      <w:pPr>
        <w:jc w:val="both"/>
      </w:pPr>
      <w:r w:rsidRPr="00A51AC3">
        <w:rPr>
          <w:b/>
        </w:rPr>
        <w:t>Madde 33-</w:t>
      </w:r>
      <w:r w:rsidR="00A51AC3">
        <w:t xml:space="preserve"> Şirket, kâ</w:t>
      </w:r>
      <w:r>
        <w:t xml:space="preserve">r dağıtımı konusunda Türk Ticaret Kanunu ve Sermaye Piyasası Mevzuatında yer alan düzenlemelere uyar. Şirket’in hesap dönemi sonunda tespit edilen gelirlerden, Şirket’in genel giderleri, muhtelif </w:t>
      </w:r>
      <w:proofErr w:type="gramStart"/>
      <w:r>
        <w:t>amortisman</w:t>
      </w:r>
      <w:proofErr w:type="gramEnd"/>
      <w:r>
        <w:t xml:space="preserve"> gibi Şirketçe ödenmesi veya ayrılması zorunlu olan giderler ile Şirket tüzel kişiliği tarafından ödenmesi zorunlu vergiler ve mali mükellefiyetler için ayrılan karşılıklar düşüldükten sonra geriye kalan ve sermaye piyasası mevzuatına uygun olarak hazırlanan yıllık</w:t>
      </w:r>
      <w:r w:rsidR="00A51AC3">
        <w:t xml:space="preserve"> bilançoda görülen safi (net) kâ</w:t>
      </w:r>
      <w:r>
        <w:t>r, varsa geçmiş yıl zararlarının düşülmesinden sonra, sırasıyla aşağıda gösterilen şekilde tevzi olunur;</w:t>
      </w:r>
    </w:p>
    <w:p w:rsidR="00DA27FB" w:rsidRDefault="00DA27FB" w:rsidP="00156A15">
      <w:pPr>
        <w:jc w:val="both"/>
      </w:pPr>
      <w:r>
        <w:t>a) Genel kanuni yedek akçe: Türk Ticaret Kanununun 519. maddesi hükümleri</w:t>
      </w:r>
      <w:r w:rsidR="005A719C">
        <w:t>ne göre %5</w:t>
      </w:r>
      <w:r>
        <w:t xml:space="preserve"> genel kanuni yedek akçe ayrılır.</w:t>
      </w:r>
    </w:p>
    <w:p w:rsidR="00DA27FB" w:rsidRDefault="005A719C" w:rsidP="00156A15">
      <w:pPr>
        <w:jc w:val="both"/>
      </w:pPr>
      <w:r>
        <w:t>T</w:t>
      </w:r>
      <w:r w:rsidR="00DA27FB">
        <w:t>emettü;</w:t>
      </w:r>
    </w:p>
    <w:p w:rsidR="00DA27FB" w:rsidRDefault="00DA27FB" w:rsidP="00156A15">
      <w:pPr>
        <w:jc w:val="both"/>
      </w:pPr>
      <w:r>
        <w:t xml:space="preserve">b) Kalandan, </w:t>
      </w:r>
      <w:r w:rsidR="00B74DD4">
        <w:t xml:space="preserve">%75’i </w:t>
      </w:r>
      <w:r w:rsidR="005A719C">
        <w:t xml:space="preserve">ortaklara </w:t>
      </w:r>
      <w:r w:rsidR="00B74DD4">
        <w:t>kâr dağıtımı açıklaması ile dağıtılır.</w:t>
      </w:r>
    </w:p>
    <w:p w:rsidR="00DA27FB" w:rsidRDefault="005A719C" w:rsidP="00156A15">
      <w:pPr>
        <w:jc w:val="both"/>
      </w:pPr>
      <w:r>
        <w:t>c) Pay sahipleriyle kâ</w:t>
      </w:r>
      <w:r w:rsidR="00DA27FB">
        <w:t xml:space="preserve">ra iştirak eden diğer kimselere dağıtılması kararlaştırılmış olan kısımdan, ödenmiş sermayenin %5’i oranında kar payı düşüldükten sonra bulunan tutarın </w:t>
      </w:r>
      <w:r>
        <w:t>geri kalan kısmı</w:t>
      </w:r>
      <w:r w:rsidR="00DA27FB">
        <w:t>, Türk Ticaret Kanununun ilgili hükümleri uyarınca genel</w:t>
      </w:r>
      <w:r>
        <w:t xml:space="preserve"> kanuni yedek akçeye eklenir. Kâ</w:t>
      </w:r>
      <w:r w:rsidR="00DA27FB">
        <w:t>r payının ve/</w:t>
      </w:r>
      <w:r>
        <w:t>veya bilançodaki dağıtılmamış kâ</w:t>
      </w:r>
      <w:r w:rsidR="00DA27FB">
        <w:t>rların sermaye artırımı suretiyle hisse olarak dağıtılması durumunda genel kanuni yedek akçe ayrılmaz.</w:t>
      </w:r>
    </w:p>
    <w:p w:rsidR="00DA27FB" w:rsidRDefault="005A719C" w:rsidP="00156A15">
      <w:pPr>
        <w:jc w:val="both"/>
      </w:pPr>
      <w:proofErr w:type="gramStart"/>
      <w:r>
        <w:t>d</w:t>
      </w:r>
      <w:r w:rsidR="00DA27FB">
        <w:t xml:space="preserve">) Yasa hükmüyle ayrılması gereken yedek akçeler ayrılmadıkça esas sözleşmede pay sahipleri için belirlenen birinci temettü nakden dağıtılmadıkça başka yedek </w:t>
      </w:r>
      <w:r>
        <w:t>akçe ayrılmasına, ertesi yıla kâr aktarılmasına ve kâ</w:t>
      </w:r>
      <w:r w:rsidR="00DA27FB">
        <w:t xml:space="preserve">r payı dağıtımında yönetim kurulu üyeleri ile şirketin memur, çalışan, işçilerine ve çeşitli amaçlarla kurulmuş olan vakıflara ve benzer </w:t>
      </w:r>
      <w:r>
        <w:t>nitelikteki kişi ve kurumlara kâ</w:t>
      </w:r>
      <w:r w:rsidR="00DA27FB">
        <w:t>r payı dağıtılmasına karar verilemez.</w:t>
      </w:r>
      <w:proofErr w:type="gramEnd"/>
    </w:p>
    <w:p w:rsidR="00DA27FB" w:rsidRDefault="005A719C" w:rsidP="00156A15">
      <w:pPr>
        <w:jc w:val="both"/>
      </w:pPr>
      <w:r>
        <w:t>e) Kâ</w:t>
      </w:r>
      <w:r w:rsidR="00DA27FB">
        <w:t>r payı, dağıtım tarihi itibarıyla mevcut payların tümüne, bunların ihraç ve iktisap tarihleri dikkate alınmaksızın eşit olarak dağıtılır.</w:t>
      </w:r>
    </w:p>
    <w:p w:rsidR="00DA27FB" w:rsidRDefault="005A719C" w:rsidP="00156A15">
      <w:pPr>
        <w:jc w:val="both"/>
      </w:pPr>
      <w:r>
        <w:t>f</w:t>
      </w:r>
      <w:r w:rsidR="00DA27FB">
        <w:t>) Şirket kendi paylarını iktisap etmişse Türk Ticaret Kanununun 520. maddesi uyarınca iktisap değerlerini karşılayacak tutarda yedek akçe ayrılır.</w:t>
      </w:r>
    </w:p>
    <w:p w:rsidR="00DA27FB" w:rsidRDefault="005A719C" w:rsidP="00156A15">
      <w:pPr>
        <w:jc w:val="both"/>
      </w:pPr>
      <w:r>
        <w:t>g</w:t>
      </w:r>
      <w:r w:rsidR="00DA27FB">
        <w:t>) Kanun ve esas sözleşmede öngörülen isteğe bağlı yedek akçeler ayrılmadıkç</w:t>
      </w:r>
      <w:r>
        <w:t>a pay sahiplerine dağıtılacak kâ</w:t>
      </w:r>
      <w:r w:rsidR="00DA27FB">
        <w:t xml:space="preserve">r payı belirlenemez. Şirket tarafından ayrılacak isteğe bağlı yedek akçeler Türk Ticaret Kanununun 521. maddesi hükümlerine tabidir. Türk Ticaret Kanunu’nun 519. maddesinin </w:t>
      </w:r>
      <w:r>
        <w:t>3. fıkrası hükümleri mahfuzdur.</w:t>
      </w:r>
    </w:p>
    <w:p w:rsidR="00DA27FB" w:rsidRPr="005A719C" w:rsidRDefault="00DA27FB" w:rsidP="00156A15">
      <w:pPr>
        <w:jc w:val="both"/>
        <w:rPr>
          <w:b/>
        </w:rPr>
      </w:pPr>
      <w:r w:rsidRPr="005A719C">
        <w:rPr>
          <w:b/>
        </w:rPr>
        <w:t>KAR DAĞITIM ZAMANI</w:t>
      </w:r>
    </w:p>
    <w:p w:rsidR="00DA27FB" w:rsidRDefault="00DA27FB" w:rsidP="00156A15">
      <w:pPr>
        <w:jc w:val="both"/>
      </w:pPr>
      <w:r w:rsidRPr="005A719C">
        <w:rPr>
          <w:b/>
        </w:rPr>
        <w:t>Madde 34-</w:t>
      </w:r>
      <w:r>
        <w:t xml:space="preserve"> Kar dağıtımında Sermaye Piyasası Kanununun ilgili maddesine ve Kurul tebliğlerine uyulur.</w:t>
      </w:r>
    </w:p>
    <w:p w:rsidR="00DA27FB" w:rsidRPr="005A719C" w:rsidRDefault="00DA27FB" w:rsidP="00156A15">
      <w:pPr>
        <w:jc w:val="both"/>
        <w:rPr>
          <w:b/>
        </w:rPr>
      </w:pPr>
      <w:r w:rsidRPr="005A719C">
        <w:rPr>
          <w:b/>
        </w:rPr>
        <w:t>YEDEK AKÇE</w:t>
      </w:r>
    </w:p>
    <w:p w:rsidR="00DA27FB" w:rsidRDefault="00DA27FB" w:rsidP="00156A15">
      <w:pPr>
        <w:jc w:val="both"/>
      </w:pPr>
      <w:r w:rsidRPr="005A719C">
        <w:rPr>
          <w:b/>
        </w:rPr>
        <w:t>Madde 35-</w:t>
      </w:r>
      <w:r>
        <w:t xml:space="preserve"> </w:t>
      </w:r>
      <w:r w:rsidR="005A719C">
        <w:t>Ayrılan yedek akçe ticari faaliyetlerde kullanılmak üzere şirket hesabında tutulur.</w:t>
      </w:r>
    </w:p>
    <w:p w:rsidR="00DA27FB" w:rsidRPr="005A719C" w:rsidRDefault="00DA27FB" w:rsidP="00156A15">
      <w:pPr>
        <w:jc w:val="both"/>
        <w:rPr>
          <w:b/>
        </w:rPr>
      </w:pPr>
      <w:r w:rsidRPr="005A719C">
        <w:rPr>
          <w:b/>
        </w:rPr>
        <w:lastRenderedPageBreak/>
        <w:t>ŞİRKETİN SONA ERMESİ VE TASFİYESİ</w:t>
      </w:r>
    </w:p>
    <w:p w:rsidR="00DA27FB" w:rsidRDefault="00DA27FB" w:rsidP="00156A15">
      <w:pPr>
        <w:jc w:val="both"/>
      </w:pPr>
      <w:r w:rsidRPr="005A719C">
        <w:rPr>
          <w:b/>
        </w:rPr>
        <w:t>Madde 36-</w:t>
      </w:r>
      <w:r>
        <w:t xml:space="preserve"> Şirketin sona ermesi ve tasfiyesi ile buna bağlı muamelelerin nasıl yapılacağı hakkında Türk Ticaret Kanunu, Sermaye Piyasası Mevzuatı ve diğer ilgili mevzuat hükümleri uygulanır.</w:t>
      </w:r>
    </w:p>
    <w:p w:rsidR="00DA27FB" w:rsidRPr="005A719C" w:rsidRDefault="00DA27FB" w:rsidP="00156A15">
      <w:pPr>
        <w:jc w:val="both"/>
        <w:rPr>
          <w:b/>
        </w:rPr>
      </w:pPr>
      <w:r w:rsidRPr="005A719C">
        <w:rPr>
          <w:b/>
        </w:rPr>
        <w:t>YASA HÜKÜMLERİ</w:t>
      </w:r>
    </w:p>
    <w:p w:rsidR="00DA27FB" w:rsidRDefault="00DA27FB" w:rsidP="00156A15">
      <w:pPr>
        <w:jc w:val="both"/>
      </w:pPr>
      <w:r w:rsidRPr="005A719C">
        <w:rPr>
          <w:b/>
        </w:rPr>
        <w:t>Madde 37-</w:t>
      </w:r>
      <w:r>
        <w:t xml:space="preserve"> Bu esas sözleşmenin halen yürürlükte olan ya da ileride yürürlüğe girecek yasa, tebliğ ve yönetmelik hükümlerine aykırı olan maddeleri uygulanmaz.</w:t>
      </w:r>
    </w:p>
    <w:p w:rsidR="00DA27FB" w:rsidRDefault="00DA27FB" w:rsidP="00156A15">
      <w:pPr>
        <w:jc w:val="both"/>
      </w:pPr>
      <w:r>
        <w:t>Bu ana sözleşmede yazılı olmayan hususlar hakkında Türk Ticaret Kanunu ve Sermaye Piyasası Kanunu</w:t>
      </w:r>
      <w:r w:rsidR="005A719C">
        <w:t>nun ilgili hükümleri uygulanır.</w:t>
      </w:r>
    </w:p>
    <w:p w:rsidR="00DA27FB" w:rsidRPr="005A719C" w:rsidRDefault="00DA27FB" w:rsidP="00156A15">
      <w:pPr>
        <w:jc w:val="both"/>
        <w:rPr>
          <w:b/>
        </w:rPr>
      </w:pPr>
      <w:r w:rsidRPr="005A719C">
        <w:rPr>
          <w:b/>
        </w:rPr>
        <w:t>YETKİLİ MAHKEME</w:t>
      </w:r>
    </w:p>
    <w:p w:rsidR="00DA27FB" w:rsidRDefault="00DA27FB" w:rsidP="00156A15">
      <w:pPr>
        <w:jc w:val="both"/>
      </w:pPr>
      <w:r w:rsidRPr="005A719C">
        <w:rPr>
          <w:b/>
        </w:rPr>
        <w:t>Madde 38-</w:t>
      </w:r>
      <w:r>
        <w:t xml:space="preserve"> Şirket ile ortaklar arasında çıkacak uyuşmazlıklar, şirket merkezinin bulunduğu yerdeki Mahkeme aracılığı ile çözümlenir.</w:t>
      </w:r>
    </w:p>
    <w:p w:rsidR="00AA18CD" w:rsidRDefault="00AA18CD" w:rsidP="00156A15">
      <w:pPr>
        <w:jc w:val="both"/>
      </w:pPr>
      <w:bookmarkStart w:id="0" w:name="_GoBack"/>
      <w:bookmarkEnd w:id="0"/>
    </w:p>
    <w:sectPr w:rsidR="00AA18C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882" w:rsidRDefault="00746882" w:rsidP="001659FD">
      <w:pPr>
        <w:spacing w:after="0" w:line="240" w:lineRule="auto"/>
      </w:pPr>
      <w:r>
        <w:separator/>
      </w:r>
    </w:p>
  </w:endnote>
  <w:endnote w:type="continuationSeparator" w:id="0">
    <w:p w:rsidR="00746882" w:rsidRDefault="00746882" w:rsidP="00165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030780"/>
      <w:docPartObj>
        <w:docPartGallery w:val="Page Numbers (Bottom of Page)"/>
        <w:docPartUnique/>
      </w:docPartObj>
    </w:sdtPr>
    <w:sdtContent>
      <w:p w:rsidR="001659FD" w:rsidRDefault="001659FD">
        <w:pPr>
          <w:pStyle w:val="Altbilgi"/>
          <w:jc w:val="center"/>
        </w:pPr>
        <w:r>
          <w:fldChar w:fldCharType="begin"/>
        </w:r>
        <w:r>
          <w:instrText>PAGE   \* MERGEFORMAT</w:instrText>
        </w:r>
        <w:r>
          <w:fldChar w:fldCharType="separate"/>
        </w:r>
        <w:r w:rsidR="005A719C">
          <w:rPr>
            <w:noProof/>
          </w:rPr>
          <w:t>13</w:t>
        </w:r>
        <w:r>
          <w:fldChar w:fldCharType="end"/>
        </w:r>
      </w:p>
    </w:sdtContent>
  </w:sdt>
  <w:p w:rsidR="001659FD" w:rsidRDefault="001659F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882" w:rsidRDefault="00746882" w:rsidP="001659FD">
      <w:pPr>
        <w:spacing w:after="0" w:line="240" w:lineRule="auto"/>
      </w:pPr>
      <w:r>
        <w:separator/>
      </w:r>
    </w:p>
  </w:footnote>
  <w:footnote w:type="continuationSeparator" w:id="0">
    <w:p w:rsidR="00746882" w:rsidRDefault="00746882" w:rsidP="001659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7FB"/>
    <w:rsid w:val="00027E33"/>
    <w:rsid w:val="00156A15"/>
    <w:rsid w:val="001659FD"/>
    <w:rsid w:val="00577C10"/>
    <w:rsid w:val="005A719C"/>
    <w:rsid w:val="005F66E4"/>
    <w:rsid w:val="00746882"/>
    <w:rsid w:val="00774B3D"/>
    <w:rsid w:val="00863753"/>
    <w:rsid w:val="008A2442"/>
    <w:rsid w:val="00A51AC3"/>
    <w:rsid w:val="00AA18CD"/>
    <w:rsid w:val="00B74DD4"/>
    <w:rsid w:val="00D5712D"/>
    <w:rsid w:val="00DA27FB"/>
    <w:rsid w:val="00F23410"/>
    <w:rsid w:val="00F832BA"/>
    <w:rsid w:val="00FB29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832BA"/>
    <w:pPr>
      <w:spacing w:after="0" w:line="240" w:lineRule="auto"/>
    </w:pPr>
  </w:style>
  <w:style w:type="paragraph" w:styleId="stbilgi">
    <w:name w:val="header"/>
    <w:basedOn w:val="Normal"/>
    <w:link w:val="stbilgiChar"/>
    <w:uiPriority w:val="99"/>
    <w:unhideWhenUsed/>
    <w:rsid w:val="001659F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659FD"/>
  </w:style>
  <w:style w:type="paragraph" w:styleId="Altbilgi">
    <w:name w:val="footer"/>
    <w:basedOn w:val="Normal"/>
    <w:link w:val="AltbilgiChar"/>
    <w:uiPriority w:val="99"/>
    <w:unhideWhenUsed/>
    <w:rsid w:val="001659F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659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832BA"/>
    <w:pPr>
      <w:spacing w:after="0" w:line="240" w:lineRule="auto"/>
    </w:pPr>
  </w:style>
  <w:style w:type="paragraph" w:styleId="stbilgi">
    <w:name w:val="header"/>
    <w:basedOn w:val="Normal"/>
    <w:link w:val="stbilgiChar"/>
    <w:uiPriority w:val="99"/>
    <w:unhideWhenUsed/>
    <w:rsid w:val="001659F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659FD"/>
  </w:style>
  <w:style w:type="paragraph" w:styleId="Altbilgi">
    <w:name w:val="footer"/>
    <w:basedOn w:val="Normal"/>
    <w:link w:val="AltbilgiChar"/>
    <w:uiPriority w:val="99"/>
    <w:unhideWhenUsed/>
    <w:rsid w:val="001659F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65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13</Pages>
  <Words>4588</Words>
  <Characters>26157</Characters>
  <Application>Microsoft Office Word</Application>
  <DocSecurity>0</DocSecurity>
  <Lines>217</Lines>
  <Paragraphs>61</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30684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TeknikAŞ</dc:creator>
  <cp:lastModifiedBy>TeknikAŞ</cp:lastModifiedBy>
  <cp:revision>10</cp:revision>
  <dcterms:created xsi:type="dcterms:W3CDTF">2017-12-20T08:41:00Z</dcterms:created>
  <dcterms:modified xsi:type="dcterms:W3CDTF">2017-12-20T10:47:00Z</dcterms:modified>
</cp:coreProperties>
</file>